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0F6" w14:textId="31FBB813" w:rsidR="002D5BD0" w:rsidRDefault="294DC71C" w:rsidP="0093181E">
      <w:pPr>
        <w:pStyle w:val="Kop1"/>
      </w:pPr>
      <w:r w:rsidRPr="58508A9C">
        <w:rPr>
          <w:b/>
          <w:bCs/>
        </w:rPr>
        <w:t>Implementatiehandreiking</w:t>
      </w:r>
      <w:r w:rsidR="509AD391">
        <w:t xml:space="preserve"> ‘</w:t>
      </w:r>
      <w:r w:rsidR="00CF39C1">
        <w:t>Zingeving in de thuissituatie’</w:t>
      </w:r>
    </w:p>
    <w:p w14:paraId="64FF5E86" w14:textId="33DA2DC5" w:rsidR="000D3097" w:rsidRDefault="000D3097"/>
    <w:p w14:paraId="541AB868" w14:textId="1EC2B27C" w:rsidR="000D3097" w:rsidRDefault="294DC71C" w:rsidP="203FA5BF">
      <w:pPr>
        <w:rPr>
          <w:b/>
          <w:bCs/>
        </w:rPr>
      </w:pPr>
      <w:r w:rsidRPr="58508A9C">
        <w:rPr>
          <w:b/>
          <w:bCs/>
        </w:rPr>
        <w:t>Inleiding</w:t>
      </w:r>
    </w:p>
    <w:p w14:paraId="7C9CF05C" w14:textId="77777777" w:rsidR="004C35FA" w:rsidRDefault="004C35FA" w:rsidP="004C35FA">
      <w:pPr>
        <w:spacing w:after="0"/>
      </w:pPr>
      <w:r w:rsidRPr="0EB9A888">
        <w:rPr>
          <w:rFonts w:ascii="Calibri" w:eastAsia="Calibri" w:hAnsi="Calibri" w:cs="Calibri"/>
          <w:color w:val="000000" w:themeColor="text1"/>
        </w:rPr>
        <w:t>Deze handreiking is bedoeld voor geestelijk</w:t>
      </w:r>
      <w:r>
        <w:rPr>
          <w:rFonts w:ascii="Calibri" w:eastAsia="Calibri" w:hAnsi="Calibri" w:cs="Calibri"/>
          <w:color w:val="000000" w:themeColor="text1"/>
        </w:rPr>
        <w:t xml:space="preserve"> </w:t>
      </w:r>
      <w:r w:rsidRPr="0EB9A888">
        <w:rPr>
          <w:rFonts w:ascii="Calibri" w:eastAsia="Calibri" w:hAnsi="Calibri" w:cs="Calibri"/>
          <w:color w:val="000000" w:themeColor="text1"/>
        </w:rPr>
        <w:t>verzorgers, zorgverleners, beleidsmakers</w:t>
      </w:r>
    </w:p>
    <w:p w14:paraId="2BBDFA3A" w14:textId="77777777" w:rsidR="004C35FA" w:rsidRDefault="004C35FA" w:rsidP="004C35FA">
      <w:pPr>
        <w:spacing w:after="0"/>
        <w:rPr>
          <w:rFonts w:ascii="Calibri" w:eastAsia="Calibri" w:hAnsi="Calibri" w:cs="Calibri"/>
          <w:color w:val="000000" w:themeColor="text1"/>
        </w:rPr>
      </w:pPr>
      <w:r w:rsidRPr="0EB9A888">
        <w:rPr>
          <w:rFonts w:ascii="Calibri" w:eastAsia="Calibri" w:hAnsi="Calibri" w:cs="Calibri"/>
          <w:color w:val="000000" w:themeColor="text1"/>
        </w:rPr>
        <w:t xml:space="preserve">en andere geïnteresseerden die betrokken zijn bij de palliatieve thuiszorg. Deze geeft informatie over het bevorderen van de integratie van geestelijke verzorging in de thuissituatie in het bestaande landschap van zorg en welzijn, in het bijzonder de eerstelijns palliatieve zorg en het sociaal domein. </w:t>
      </w:r>
    </w:p>
    <w:p w14:paraId="32353FD7" w14:textId="77777777" w:rsidR="004C35FA" w:rsidRDefault="004C35FA" w:rsidP="004C35FA">
      <w:pPr>
        <w:spacing w:after="0"/>
        <w:rPr>
          <w:rFonts w:ascii="Calibri" w:eastAsia="Calibri" w:hAnsi="Calibri" w:cs="Calibri"/>
          <w:color w:val="000000" w:themeColor="text1"/>
        </w:rPr>
      </w:pPr>
      <w:r w:rsidRPr="21756953">
        <w:rPr>
          <w:rFonts w:ascii="Calibri" w:eastAsia="Calibri" w:hAnsi="Calibri" w:cs="Calibri"/>
          <w:color w:val="000000" w:themeColor="text1"/>
        </w:rPr>
        <w:t>Daarnaast biedt deze handreiking praktische informatie en inzichten om de multidisciplinaire samenwerking te verbeteren in gesprek met andere professionals uit het zorg- en welzijnsdomein. De ontwikkelde materialen bieden handvatten om het gesprek te voeren over behoeften, verwachtingen en afspraken in de palliatieve zorg.</w:t>
      </w:r>
    </w:p>
    <w:p w14:paraId="3FDEDA7F" w14:textId="77777777" w:rsidR="004C35FA" w:rsidRDefault="004C35FA" w:rsidP="004C35FA">
      <w:pPr>
        <w:pStyle w:val="Geenafstand"/>
        <w:rPr>
          <w:rFonts w:ascii="Calibri" w:eastAsia="Calibri" w:hAnsi="Calibri" w:cs="Calibri"/>
        </w:rPr>
      </w:pPr>
    </w:p>
    <w:p w14:paraId="6371073C" w14:textId="3DAEA862" w:rsidR="004C35FA" w:rsidRDefault="004C35FA" w:rsidP="004C35FA">
      <w:pPr>
        <w:pStyle w:val="Geenafstand"/>
        <w:rPr>
          <w:rFonts w:ascii="Calibri" w:eastAsia="Calibri" w:hAnsi="Calibri" w:cs="Calibri"/>
        </w:rPr>
      </w:pPr>
      <w:r w:rsidRPr="21756953">
        <w:rPr>
          <w:rFonts w:ascii="Calibri" w:eastAsia="Calibri" w:hAnsi="Calibri" w:cs="Calibri"/>
        </w:rPr>
        <w:t xml:space="preserve">Het interventieprogramma is uitgewerkt in drie </w:t>
      </w:r>
      <w:r w:rsidRPr="7E5D8EB8">
        <w:rPr>
          <w:rFonts w:ascii="Calibri" w:eastAsia="Calibri" w:hAnsi="Calibri" w:cs="Calibri"/>
        </w:rPr>
        <w:t>deelprojecten</w:t>
      </w:r>
      <w:r w:rsidRPr="21756953">
        <w:rPr>
          <w:rFonts w:ascii="Calibri" w:eastAsia="Calibri" w:hAnsi="Calibri" w:cs="Calibri"/>
        </w:rPr>
        <w:t xml:space="preserve"> en draagt bij aan</w:t>
      </w:r>
      <w:r w:rsidR="002D124D">
        <w:rPr>
          <w:rFonts w:ascii="Calibri" w:eastAsia="Calibri" w:hAnsi="Calibri" w:cs="Calibri"/>
        </w:rPr>
        <w:t>:</w:t>
      </w:r>
    </w:p>
    <w:p w14:paraId="38163C1C" w14:textId="5F0E4506" w:rsidR="007D75DE" w:rsidRPr="007D75DE" w:rsidRDefault="002D124D" w:rsidP="007D75DE">
      <w:pPr>
        <w:pStyle w:val="Geenafstand"/>
        <w:numPr>
          <w:ilvl w:val="0"/>
          <w:numId w:val="18"/>
        </w:numPr>
        <w:rPr>
          <w:rFonts w:ascii="Arial" w:eastAsia="Arial" w:hAnsi="Arial" w:cs="Arial"/>
          <w:color w:val="2C408B"/>
          <w:sz w:val="21"/>
          <w:szCs w:val="21"/>
        </w:rPr>
      </w:pPr>
      <w:r>
        <w:rPr>
          <w:rFonts w:ascii="Calibri" w:eastAsia="Calibri" w:hAnsi="Calibri" w:cs="Calibri"/>
        </w:rPr>
        <w:t xml:space="preserve">Versterken </w:t>
      </w:r>
      <w:r w:rsidR="00AF3C16">
        <w:rPr>
          <w:rFonts w:ascii="Calibri" w:eastAsia="Calibri" w:hAnsi="Calibri" w:cs="Calibri"/>
        </w:rPr>
        <w:t xml:space="preserve">van de inbedding </w:t>
      </w:r>
      <w:r>
        <w:rPr>
          <w:rFonts w:ascii="Calibri" w:eastAsia="Calibri" w:hAnsi="Calibri" w:cs="Calibri"/>
        </w:rPr>
        <w:t xml:space="preserve">van de geestelijke verzorger </w:t>
      </w:r>
      <w:r w:rsidR="00E538BE">
        <w:rPr>
          <w:rFonts w:ascii="Calibri" w:eastAsia="Calibri" w:hAnsi="Calibri" w:cs="Calibri"/>
        </w:rPr>
        <w:t>in de organisat</w:t>
      </w:r>
      <w:r w:rsidR="001F219C">
        <w:rPr>
          <w:rFonts w:ascii="Calibri" w:eastAsia="Calibri" w:hAnsi="Calibri" w:cs="Calibri"/>
        </w:rPr>
        <w:t>ie</w:t>
      </w:r>
    </w:p>
    <w:p w14:paraId="719B7755" w14:textId="3B2CCFE1" w:rsidR="007D75DE" w:rsidRDefault="007D75DE" w:rsidP="00AB6C72">
      <w:pPr>
        <w:pStyle w:val="Geenafstand"/>
        <w:numPr>
          <w:ilvl w:val="0"/>
          <w:numId w:val="18"/>
        </w:numPr>
      </w:pPr>
      <w:r>
        <w:t xml:space="preserve">Versterken van de multidisciplinaire samenwerking </w:t>
      </w:r>
      <w:r w:rsidR="001F219C">
        <w:t>tussen zorgverleners</w:t>
      </w:r>
    </w:p>
    <w:p w14:paraId="27C0904A" w14:textId="6058F219" w:rsidR="001F219C" w:rsidRDefault="00381420" w:rsidP="00AB6C72">
      <w:pPr>
        <w:pStyle w:val="Geenafstand"/>
        <w:numPr>
          <w:ilvl w:val="0"/>
          <w:numId w:val="18"/>
        </w:numPr>
      </w:pPr>
      <w:r>
        <w:t>Versterken van de gespreksvoering b</w:t>
      </w:r>
      <w:r w:rsidR="00854B94">
        <w:t>ij geestelijk verzorgers</w:t>
      </w:r>
    </w:p>
    <w:p w14:paraId="54204626" w14:textId="77777777" w:rsidR="004C35FA" w:rsidRDefault="004C35FA" w:rsidP="004C35FA">
      <w:pPr>
        <w:pStyle w:val="Geenafstand"/>
        <w:rPr>
          <w:rFonts w:ascii="Arial" w:eastAsia="Arial" w:hAnsi="Arial" w:cs="Arial"/>
          <w:color w:val="2C408B"/>
          <w:sz w:val="21"/>
          <w:szCs w:val="21"/>
        </w:rPr>
      </w:pPr>
    </w:p>
    <w:p w14:paraId="244DF914" w14:textId="037FDE0D" w:rsidR="000E3EE4" w:rsidRDefault="00700CD1" w:rsidP="004C35FA">
      <w:pPr>
        <w:rPr>
          <w:rFonts w:ascii="Calibri" w:eastAsia="Calibri" w:hAnsi="Calibri" w:cs="Calibri"/>
        </w:rPr>
      </w:pPr>
      <w:r>
        <w:rPr>
          <w:rFonts w:ascii="Calibri" w:eastAsia="Calibri" w:hAnsi="Calibri" w:cs="Calibri"/>
        </w:rPr>
        <w:t xml:space="preserve">Er kan gekozen worden om een </w:t>
      </w:r>
      <w:r w:rsidR="00D700B3">
        <w:rPr>
          <w:rFonts w:ascii="Calibri" w:eastAsia="Calibri" w:hAnsi="Calibri" w:cs="Calibri"/>
        </w:rPr>
        <w:t>deelinterventie –</w:t>
      </w:r>
      <w:r w:rsidR="00880094">
        <w:rPr>
          <w:rFonts w:ascii="Calibri" w:eastAsia="Calibri" w:hAnsi="Calibri" w:cs="Calibri"/>
        </w:rPr>
        <w:t xml:space="preserve"> </w:t>
      </w:r>
      <w:r w:rsidR="00D700B3">
        <w:rPr>
          <w:rFonts w:ascii="Calibri" w:eastAsia="Calibri" w:hAnsi="Calibri" w:cs="Calibri"/>
        </w:rPr>
        <w:t>dus niet de gehele interventie</w:t>
      </w:r>
      <w:r w:rsidR="00880094">
        <w:rPr>
          <w:rFonts w:ascii="Calibri" w:eastAsia="Calibri" w:hAnsi="Calibri" w:cs="Calibri"/>
        </w:rPr>
        <w:t xml:space="preserve"> </w:t>
      </w:r>
      <w:r w:rsidR="00D700B3">
        <w:rPr>
          <w:rFonts w:ascii="Calibri" w:eastAsia="Calibri" w:hAnsi="Calibri" w:cs="Calibri"/>
        </w:rPr>
        <w:t xml:space="preserve">- te implementeren. </w:t>
      </w:r>
      <w:r w:rsidR="00A42802">
        <w:rPr>
          <w:rFonts w:ascii="Calibri" w:eastAsia="Calibri" w:hAnsi="Calibri" w:cs="Calibri"/>
        </w:rPr>
        <w:t>Let er daarbij op dat het sterk wordt aangeraden om de gehele interventie te implementeren</w:t>
      </w:r>
      <w:r w:rsidR="00BD1994">
        <w:rPr>
          <w:rFonts w:ascii="Calibri" w:eastAsia="Calibri" w:hAnsi="Calibri" w:cs="Calibri"/>
        </w:rPr>
        <w:t xml:space="preserve">. </w:t>
      </w:r>
      <w:r w:rsidR="00EE2C9B">
        <w:rPr>
          <w:rFonts w:ascii="Calibri" w:eastAsia="Calibri" w:hAnsi="Calibri" w:cs="Calibri"/>
        </w:rPr>
        <w:t>Een interventie</w:t>
      </w:r>
      <w:r w:rsidR="000E3EE4">
        <w:rPr>
          <w:rFonts w:ascii="Calibri" w:eastAsia="Calibri" w:hAnsi="Calibri" w:cs="Calibri"/>
        </w:rPr>
        <w:t xml:space="preserve"> brengt vaak grote veranderingen met zich mee, die in de gehele organisatie </w:t>
      </w:r>
      <w:r w:rsidR="00BD1994">
        <w:rPr>
          <w:rFonts w:ascii="Calibri" w:eastAsia="Calibri" w:hAnsi="Calibri" w:cs="Calibri"/>
        </w:rPr>
        <w:t xml:space="preserve">moeten kunnen worden ontvangen. </w:t>
      </w:r>
      <w:r w:rsidR="00C52468">
        <w:rPr>
          <w:rFonts w:ascii="Calibri" w:eastAsia="Calibri" w:hAnsi="Calibri" w:cs="Calibri"/>
        </w:rPr>
        <w:t xml:space="preserve">Het creëren van draagvlak </w:t>
      </w:r>
      <w:r w:rsidR="005B0BB1">
        <w:rPr>
          <w:rFonts w:ascii="Calibri" w:eastAsia="Calibri" w:hAnsi="Calibri" w:cs="Calibri"/>
        </w:rPr>
        <w:t xml:space="preserve">voor het implementeren van de interventie </w:t>
      </w:r>
      <w:r w:rsidR="00C52468">
        <w:rPr>
          <w:rFonts w:ascii="Calibri" w:eastAsia="Calibri" w:hAnsi="Calibri" w:cs="Calibri"/>
        </w:rPr>
        <w:t xml:space="preserve">in de gehele </w:t>
      </w:r>
      <w:r w:rsidR="005B0BB1">
        <w:rPr>
          <w:rFonts w:ascii="Calibri" w:eastAsia="Calibri" w:hAnsi="Calibri" w:cs="Calibri"/>
        </w:rPr>
        <w:t>organisatie is daarom van groot belang.</w:t>
      </w:r>
    </w:p>
    <w:p w14:paraId="752FF585" w14:textId="2DFB7213" w:rsidR="004C35FA" w:rsidRDefault="004C35FA" w:rsidP="004C35FA">
      <w:pPr>
        <w:rPr>
          <w:rFonts w:ascii="Calibri" w:eastAsia="Calibri" w:hAnsi="Calibri" w:cs="Calibri"/>
        </w:rPr>
      </w:pPr>
      <w:r w:rsidRPr="21756953">
        <w:rPr>
          <w:rFonts w:ascii="Calibri" w:eastAsia="Calibri" w:hAnsi="Calibri" w:cs="Calibri"/>
        </w:rPr>
        <w:t xml:space="preserve">Meer informatie over dit </w:t>
      </w:r>
      <w:r w:rsidRPr="7E5D8EB8">
        <w:rPr>
          <w:rFonts w:ascii="Calibri" w:eastAsia="Calibri" w:hAnsi="Calibri" w:cs="Calibri"/>
        </w:rPr>
        <w:t>Palliatief Landelijk Onderzoek Eerstelijns Geestelijke verzorging (PLOEG)</w:t>
      </w:r>
      <w:r>
        <w:rPr>
          <w:rFonts w:ascii="Calibri" w:eastAsia="Calibri" w:hAnsi="Calibri" w:cs="Calibri"/>
        </w:rPr>
        <w:t>-</w:t>
      </w:r>
      <w:r w:rsidRPr="21756953">
        <w:rPr>
          <w:rFonts w:ascii="Calibri" w:eastAsia="Calibri" w:hAnsi="Calibri" w:cs="Calibri"/>
        </w:rPr>
        <w:t xml:space="preserve">project vind je op de </w:t>
      </w:r>
      <w:hyperlink r:id="rId10">
        <w:r w:rsidRPr="21756953">
          <w:rPr>
            <w:rStyle w:val="Hyperlink"/>
          </w:rPr>
          <w:t>projectenpagina</w:t>
        </w:r>
      </w:hyperlink>
      <w:r w:rsidR="00676323">
        <w:rPr>
          <w:rFonts w:ascii="Calibri" w:eastAsia="Calibri" w:hAnsi="Calibri" w:cs="Calibri"/>
        </w:rPr>
        <w:t xml:space="preserve">. </w:t>
      </w:r>
      <w:r w:rsidR="00D30E86">
        <w:rPr>
          <w:rFonts w:ascii="Calibri" w:eastAsia="Calibri" w:hAnsi="Calibri" w:cs="Calibri"/>
        </w:rPr>
        <w:t xml:space="preserve">Op de projectpagina vind je een overzicht van de ontwikkelde materialen gesorteerd </w:t>
      </w:r>
      <w:r w:rsidR="00176670">
        <w:rPr>
          <w:rFonts w:ascii="Calibri" w:eastAsia="Calibri" w:hAnsi="Calibri" w:cs="Calibri"/>
        </w:rPr>
        <w:t>op</w:t>
      </w:r>
      <w:r w:rsidR="00D92DB7">
        <w:rPr>
          <w:rFonts w:ascii="Calibri" w:eastAsia="Calibri" w:hAnsi="Calibri" w:cs="Calibri"/>
        </w:rPr>
        <w:t xml:space="preserve"> discipline.</w:t>
      </w:r>
      <w:r w:rsidR="00D30E86">
        <w:rPr>
          <w:rFonts w:ascii="Calibri" w:eastAsia="Calibri" w:hAnsi="Calibri" w:cs="Calibri"/>
        </w:rPr>
        <w:t xml:space="preserve"> </w:t>
      </w:r>
      <w:r w:rsidR="00676323">
        <w:rPr>
          <w:rFonts w:ascii="Calibri" w:eastAsia="Calibri" w:hAnsi="Calibri" w:cs="Calibri"/>
        </w:rPr>
        <w:t xml:space="preserve">Voor vragen kan er </w:t>
      </w:r>
      <w:r w:rsidRPr="21756953">
        <w:rPr>
          <w:rFonts w:ascii="Calibri" w:eastAsia="Calibri" w:hAnsi="Calibri" w:cs="Calibri"/>
        </w:rPr>
        <w:t xml:space="preserve">contact </w:t>
      </w:r>
      <w:r w:rsidR="00676323">
        <w:rPr>
          <w:rFonts w:ascii="Calibri" w:eastAsia="Calibri" w:hAnsi="Calibri" w:cs="Calibri"/>
        </w:rPr>
        <w:t>opgenomen</w:t>
      </w:r>
      <w:r w:rsidRPr="21756953">
        <w:rPr>
          <w:rFonts w:ascii="Calibri" w:eastAsia="Calibri" w:hAnsi="Calibri" w:cs="Calibri"/>
        </w:rPr>
        <w:t xml:space="preserve"> worden met </w:t>
      </w:r>
      <w:r w:rsidR="0097351E">
        <w:rPr>
          <w:rFonts w:ascii="Calibri" w:eastAsia="Calibri" w:hAnsi="Calibri" w:cs="Calibri"/>
        </w:rPr>
        <w:t xml:space="preserve">dr. Anja Visser, </w:t>
      </w:r>
      <w:hyperlink r:id="rId11" w:history="1">
        <w:r w:rsidR="0097351E" w:rsidRPr="001B48DD">
          <w:rPr>
            <w:rStyle w:val="Hyperlink"/>
            <w:rFonts w:ascii="Calibri" w:eastAsia="Calibri" w:hAnsi="Calibri" w:cs="Calibri"/>
          </w:rPr>
          <w:t>a.visser-nieraeth@rug.nl</w:t>
        </w:r>
      </w:hyperlink>
      <w:r w:rsidR="0097351E">
        <w:rPr>
          <w:rFonts w:ascii="Calibri" w:eastAsia="Calibri" w:hAnsi="Calibri" w:cs="Calibri"/>
        </w:rPr>
        <w:t xml:space="preserve">. </w:t>
      </w:r>
    </w:p>
    <w:p w14:paraId="1E325DFB" w14:textId="77777777" w:rsidR="0002654B" w:rsidRDefault="0002654B" w:rsidP="00021EC1">
      <w:pPr>
        <w:rPr>
          <w:b/>
          <w:bCs/>
        </w:rPr>
      </w:pPr>
    </w:p>
    <w:p w14:paraId="119C2E9E" w14:textId="320FF9E9" w:rsidR="00021EC1" w:rsidRDefault="00021EC1" w:rsidP="00021EC1">
      <w:pPr>
        <w:rPr>
          <w:b/>
          <w:bCs/>
        </w:rPr>
      </w:pPr>
      <w:r w:rsidRPr="3A74D6AF">
        <w:rPr>
          <w:b/>
          <w:bCs/>
        </w:rPr>
        <w:t>Doelstelling van</w:t>
      </w:r>
      <w:r w:rsidR="6AD15BF3" w:rsidRPr="3A74D6AF">
        <w:rPr>
          <w:b/>
          <w:bCs/>
        </w:rPr>
        <w:t xml:space="preserve"> alle drie de</w:t>
      </w:r>
      <w:r w:rsidR="00084D4E" w:rsidRPr="3A74D6AF">
        <w:rPr>
          <w:b/>
          <w:bCs/>
        </w:rPr>
        <w:t xml:space="preserve"> </w:t>
      </w:r>
      <w:r w:rsidRPr="3A74D6AF">
        <w:rPr>
          <w:b/>
          <w:bCs/>
        </w:rPr>
        <w:t>project</w:t>
      </w:r>
    </w:p>
    <w:p w14:paraId="2FB50B30" w14:textId="7081E914" w:rsidR="00021EC1" w:rsidRDefault="00021EC1" w:rsidP="00021EC1">
      <w:pPr>
        <w:pStyle w:val="Geenafstand"/>
        <w:rPr>
          <w:rFonts w:ascii="Calibri" w:eastAsia="Calibri" w:hAnsi="Calibri" w:cs="Calibri"/>
        </w:rPr>
      </w:pPr>
      <w:r>
        <w:t>De implementatie van dit project heeft als doel om de geestelijke verzorging</w:t>
      </w:r>
      <w:r w:rsidR="28D71B07">
        <w:t xml:space="preserve"> en zorg voor zingeving</w:t>
      </w:r>
      <w:r>
        <w:t xml:space="preserve"> in de palliatieve fase beter te organiseren in de thuissituatie.</w:t>
      </w:r>
      <w:r w:rsidRPr="3A74D6AF">
        <w:rPr>
          <w:rFonts w:ascii="Calibri" w:eastAsia="Calibri" w:hAnsi="Calibri" w:cs="Calibri"/>
        </w:rPr>
        <w:t xml:space="preserve"> Door als zorgorganisatie of zorgverlener met dit implementatieprogramma aan de slag te gaan wordt de samenwerking tussen geestelijk verzorgers en zorgverleners versterkt. Gesprekken met de cliënt worden actief gestructureerd door het gebruik van gespreksthema’s, werkvormen en voorbereidingsopdrachten om levensvragen van de cliënt bespreekbaar te maken en het gesprek naar een diepere laag te brengen.</w:t>
      </w:r>
      <w:r w:rsidR="000303E6" w:rsidRPr="3A74D6AF">
        <w:rPr>
          <w:rFonts w:ascii="Calibri" w:eastAsia="Calibri" w:hAnsi="Calibri" w:cs="Calibri"/>
        </w:rPr>
        <w:t xml:space="preserve"> </w:t>
      </w:r>
    </w:p>
    <w:p w14:paraId="4F7AF539" w14:textId="77777777" w:rsidR="00021EC1" w:rsidRDefault="00021EC1" w:rsidP="00021EC1">
      <w:pPr>
        <w:pStyle w:val="Geenafstand"/>
        <w:rPr>
          <w:rFonts w:ascii="Calibri" w:eastAsia="Calibri" w:hAnsi="Calibri" w:cs="Calibri"/>
        </w:rPr>
      </w:pPr>
    </w:p>
    <w:p w14:paraId="0B1A8F90" w14:textId="4A3263FF" w:rsidR="00EE1240" w:rsidRPr="00084D4E" w:rsidRDefault="00D37821" w:rsidP="00082C24">
      <w:pPr>
        <w:pStyle w:val="Geenafstand"/>
        <w:rPr>
          <w:b/>
          <w:bCs/>
        </w:rPr>
      </w:pPr>
      <w:r w:rsidRPr="00084D4E">
        <w:rPr>
          <w:b/>
          <w:bCs/>
        </w:rPr>
        <w:t xml:space="preserve">Doelstelling en ontwikkelde materialen per </w:t>
      </w:r>
      <w:r w:rsidR="005D6909">
        <w:rPr>
          <w:b/>
          <w:bCs/>
        </w:rPr>
        <w:t>deelinterventie</w:t>
      </w:r>
    </w:p>
    <w:p w14:paraId="237C17E9" w14:textId="77777777" w:rsidR="00D37821" w:rsidRDefault="00D37821" w:rsidP="00122D1F">
      <w:pPr>
        <w:pStyle w:val="Geenafstand"/>
        <w:rPr>
          <w:b/>
          <w:bCs/>
          <w:u w:val="single"/>
        </w:rPr>
      </w:pPr>
    </w:p>
    <w:p w14:paraId="7BCE30AF" w14:textId="5EAFFBA2" w:rsidR="00741752" w:rsidRDefault="00EC7D5B" w:rsidP="00122D1F">
      <w:pPr>
        <w:pStyle w:val="Geenafstand"/>
        <w:rPr>
          <w:u w:val="single"/>
        </w:rPr>
      </w:pPr>
      <w:r>
        <w:rPr>
          <w:u w:val="single"/>
        </w:rPr>
        <w:t xml:space="preserve">Deelinterventie </w:t>
      </w:r>
      <w:r w:rsidR="00122D1F" w:rsidRPr="00116F26">
        <w:rPr>
          <w:u w:val="single"/>
        </w:rPr>
        <w:t>1</w:t>
      </w:r>
      <w:r w:rsidR="00553846">
        <w:rPr>
          <w:u w:val="single"/>
        </w:rPr>
        <w:t xml:space="preserve">: Versterken </w:t>
      </w:r>
      <w:r w:rsidR="00AF3C16">
        <w:rPr>
          <w:u w:val="single"/>
        </w:rPr>
        <w:t xml:space="preserve">van de inbedding </w:t>
      </w:r>
      <w:r w:rsidR="00553846">
        <w:rPr>
          <w:u w:val="single"/>
        </w:rPr>
        <w:t xml:space="preserve">van de geestelijk verzorger in de organisatie </w:t>
      </w:r>
    </w:p>
    <w:p w14:paraId="7D6D6A92" w14:textId="72D20692" w:rsidR="00122D1F" w:rsidRPr="00F914C3" w:rsidRDefault="00741752" w:rsidP="00122D1F">
      <w:pPr>
        <w:pStyle w:val="Geenafstand"/>
        <w:rPr>
          <w:u w:val="single"/>
        </w:rPr>
      </w:pPr>
      <w:r>
        <w:t>Het doel van de eerste deelinterventie i</w:t>
      </w:r>
      <w:r w:rsidR="00D37821" w:rsidRPr="00DA6423">
        <w:rPr>
          <w:color w:val="000000" w:themeColor="text1"/>
        </w:rPr>
        <w:t>s</w:t>
      </w:r>
      <w:r w:rsidR="00FF760C">
        <w:rPr>
          <w:color w:val="000000" w:themeColor="text1"/>
        </w:rPr>
        <w:t xml:space="preserve"> </w:t>
      </w:r>
      <w:r w:rsidR="00E5218B">
        <w:rPr>
          <w:color w:val="000000" w:themeColor="text1"/>
        </w:rPr>
        <w:t>het creëren van</w:t>
      </w:r>
      <w:r w:rsidR="00FF760C">
        <w:rPr>
          <w:color w:val="000000" w:themeColor="text1"/>
        </w:rPr>
        <w:t xml:space="preserve"> een</w:t>
      </w:r>
      <w:r w:rsidR="00D37821" w:rsidRPr="00DA6423">
        <w:rPr>
          <w:rFonts w:eastAsia="Times New Roman" w:cs="Segoe UI"/>
          <w:color w:val="000000" w:themeColor="text1"/>
          <w:szCs w:val="18"/>
          <w:lang w:eastAsia="nl-NL"/>
        </w:rPr>
        <w:t xml:space="preserve"> betere inbedding van geestelijke verzorging in de palliatieve zorg in de thuissituatie</w:t>
      </w:r>
      <w:r w:rsidR="00142695">
        <w:rPr>
          <w:rFonts w:eastAsia="Times New Roman" w:cs="Segoe UI"/>
          <w:color w:val="000000" w:themeColor="text1"/>
          <w:szCs w:val="18"/>
          <w:lang w:eastAsia="nl-NL"/>
        </w:rPr>
        <w:t xml:space="preserve">. </w:t>
      </w:r>
      <w:r w:rsidR="00122D1F" w:rsidRPr="1D8D2789">
        <w:rPr>
          <w:color w:val="000000" w:themeColor="text1"/>
        </w:rPr>
        <w:t xml:space="preserve">Om de integratie van geestelijke zorg in palliatieve zorg thuis te verbeteren, zijn er middelen ontwikkeld om geestelijk verzorgers te ondersteunen bij </w:t>
      </w:r>
      <w:r w:rsidR="00122D1F">
        <w:rPr>
          <w:color w:val="000000" w:themeColor="text1"/>
        </w:rPr>
        <w:t xml:space="preserve">opzetten van hun organisatie en </w:t>
      </w:r>
      <w:r w:rsidR="00122D1F" w:rsidRPr="1D8D2789">
        <w:rPr>
          <w:color w:val="000000" w:themeColor="text1"/>
        </w:rPr>
        <w:t xml:space="preserve">het maken van samenwerkingsafspraken met andere zorgverleners. </w:t>
      </w:r>
      <w:r w:rsidR="00122D1F">
        <w:rPr>
          <w:color w:val="000000" w:themeColor="text1"/>
        </w:rPr>
        <w:t xml:space="preserve">Er is een </w:t>
      </w:r>
      <w:hyperlink r:id="rId12" w:history="1">
        <w:r w:rsidR="00122D1F" w:rsidRPr="00116667">
          <w:rPr>
            <w:rStyle w:val="Hyperlink"/>
          </w:rPr>
          <w:t>werkboek</w:t>
        </w:r>
      </w:hyperlink>
      <w:r w:rsidR="00122D1F">
        <w:rPr>
          <w:color w:val="000000" w:themeColor="text1"/>
        </w:rPr>
        <w:t xml:space="preserve"> beschikbaar waarmee geestelijk verzorgers en organisaties hun werk kunnen vormgeven, aan de hand van opdrachten bij vijf thema’s. In een </w:t>
      </w:r>
      <w:hyperlink r:id="rId13" w:history="1">
        <w:r w:rsidR="00122D1F" w:rsidRPr="00EB7DCF">
          <w:rPr>
            <w:rStyle w:val="Hyperlink"/>
          </w:rPr>
          <w:t>adviesrapport</w:t>
        </w:r>
      </w:hyperlink>
      <w:r w:rsidR="00122D1F">
        <w:rPr>
          <w:color w:val="000000" w:themeColor="text1"/>
        </w:rPr>
        <w:t xml:space="preserve"> zijn </w:t>
      </w:r>
      <w:r w:rsidR="00122D1F" w:rsidRPr="1D8D2789">
        <w:rPr>
          <w:color w:val="000000" w:themeColor="text1"/>
        </w:rPr>
        <w:t xml:space="preserve">best </w:t>
      </w:r>
      <w:proofErr w:type="spellStart"/>
      <w:r w:rsidR="00122D1F" w:rsidRPr="1D8D2789">
        <w:rPr>
          <w:color w:val="000000" w:themeColor="text1"/>
        </w:rPr>
        <w:t>practice</w:t>
      </w:r>
      <w:r w:rsidR="00122D1F">
        <w:rPr>
          <w:color w:val="000000" w:themeColor="text1"/>
        </w:rPr>
        <w:t>s</w:t>
      </w:r>
      <w:proofErr w:type="spellEnd"/>
      <w:r w:rsidR="00122D1F" w:rsidRPr="1D8D2789">
        <w:rPr>
          <w:color w:val="000000" w:themeColor="text1"/>
        </w:rPr>
        <w:t xml:space="preserve"> opgenomen om beleidsmakers te informeren over de organisatie van zorg. </w:t>
      </w:r>
    </w:p>
    <w:p w14:paraId="7E321DBF" w14:textId="77777777" w:rsidR="00122D1F" w:rsidRDefault="00122D1F" w:rsidP="00122D1F">
      <w:pPr>
        <w:pStyle w:val="Geenafstand"/>
      </w:pPr>
    </w:p>
    <w:p w14:paraId="47D403CB" w14:textId="65CC409C" w:rsidR="00D37821" w:rsidRPr="00C96CE3" w:rsidRDefault="005B15C0" w:rsidP="00D37821">
      <w:pPr>
        <w:pStyle w:val="Geenafstand"/>
        <w:rPr>
          <w:u w:val="single"/>
        </w:rPr>
      </w:pPr>
      <w:r w:rsidRPr="3A74D6AF">
        <w:rPr>
          <w:u w:val="single"/>
        </w:rPr>
        <w:t>Deelinterventie</w:t>
      </w:r>
      <w:r w:rsidR="00114D8E" w:rsidRPr="3A74D6AF">
        <w:rPr>
          <w:u w:val="single"/>
        </w:rPr>
        <w:t xml:space="preserve"> </w:t>
      </w:r>
      <w:r w:rsidR="00122D1F" w:rsidRPr="3A74D6AF">
        <w:rPr>
          <w:u w:val="single"/>
        </w:rPr>
        <w:t>2</w:t>
      </w:r>
      <w:r w:rsidR="00114D8E" w:rsidRPr="3A74D6AF">
        <w:rPr>
          <w:u w:val="single"/>
        </w:rPr>
        <w:t xml:space="preserve">: Versterken van de multidisciplinaire samenwerking </w:t>
      </w:r>
      <w:r w:rsidR="007D75DE" w:rsidRPr="3A74D6AF">
        <w:rPr>
          <w:u w:val="single"/>
        </w:rPr>
        <w:t xml:space="preserve">tussen </w:t>
      </w:r>
      <w:r w:rsidR="00FE4EE9" w:rsidRPr="3A74D6AF">
        <w:rPr>
          <w:u w:val="single"/>
        </w:rPr>
        <w:t xml:space="preserve">zorgverleners </w:t>
      </w:r>
      <w:commentRangeStart w:id="0"/>
      <w:commentRangeEnd w:id="0"/>
      <w:r>
        <w:commentReference w:id="0"/>
      </w:r>
    </w:p>
    <w:p w14:paraId="743CE640" w14:textId="37CAA63A" w:rsidR="00960B7A" w:rsidRPr="00E706C7" w:rsidRDefault="00741752" w:rsidP="00197EE3">
      <w:pPr>
        <w:pStyle w:val="Geenafstand"/>
        <w:rPr>
          <w:color w:val="000000" w:themeColor="text1"/>
        </w:rPr>
      </w:pPr>
      <w:r w:rsidRPr="00E706C7">
        <w:t xml:space="preserve">Het doel van de tweede deelinterventie </w:t>
      </w:r>
      <w:r w:rsidR="00783065" w:rsidRPr="00E706C7">
        <w:t>is het versterken van de</w:t>
      </w:r>
      <w:r w:rsidR="00F70F5F" w:rsidRPr="00E706C7">
        <w:t xml:space="preserve"> samenwerking in multidisciplinair verband. Er is een </w:t>
      </w:r>
      <w:hyperlink r:id="rId18" w:history="1">
        <w:r w:rsidR="00D22991" w:rsidRPr="00E706C7">
          <w:rPr>
            <w:rStyle w:val="Hyperlink"/>
          </w:rPr>
          <w:t>gespreksmodel</w:t>
        </w:r>
      </w:hyperlink>
      <w:r w:rsidR="00D22991" w:rsidRPr="00E706C7">
        <w:rPr>
          <w:rStyle w:val="Hyperlink"/>
        </w:rPr>
        <w:t xml:space="preserve"> </w:t>
      </w:r>
      <w:r w:rsidR="00D22991" w:rsidRPr="00E706C7">
        <w:rPr>
          <w:color w:val="000000" w:themeColor="text1"/>
        </w:rPr>
        <w:t xml:space="preserve">ontwikkeld </w:t>
      </w:r>
      <w:r w:rsidR="00EE4384" w:rsidRPr="00E706C7">
        <w:rPr>
          <w:color w:val="000000" w:themeColor="text1"/>
        </w:rPr>
        <w:t xml:space="preserve">ter ondersteuning </w:t>
      </w:r>
      <w:r w:rsidR="009E5C93" w:rsidRPr="00E706C7">
        <w:rPr>
          <w:color w:val="000000" w:themeColor="text1"/>
        </w:rPr>
        <w:t xml:space="preserve">bij een gesprek met andere zorgverleners uit het zorg- en welzijnsdomein. </w:t>
      </w:r>
      <w:r w:rsidR="00C60850" w:rsidRPr="00E706C7">
        <w:rPr>
          <w:color w:val="000000" w:themeColor="text1"/>
        </w:rPr>
        <w:t>Het bied</w:t>
      </w:r>
      <w:r w:rsidR="00960B7A" w:rsidRPr="00E706C7">
        <w:rPr>
          <w:color w:val="000000" w:themeColor="text1"/>
        </w:rPr>
        <w:t>t</w:t>
      </w:r>
      <w:r w:rsidR="00C60850" w:rsidRPr="00E706C7">
        <w:rPr>
          <w:color w:val="000000" w:themeColor="text1"/>
        </w:rPr>
        <w:t xml:space="preserve"> handvatten om het gesprek te voeren over behoeften, verwachtingen en afspraken. </w:t>
      </w:r>
      <w:r w:rsidR="003C5689">
        <w:rPr>
          <w:color w:val="000000" w:themeColor="text1"/>
        </w:rPr>
        <w:t xml:space="preserve">Het gespreksmodel is </w:t>
      </w:r>
      <w:r w:rsidR="00FE5B86">
        <w:rPr>
          <w:color w:val="000000" w:themeColor="text1"/>
        </w:rPr>
        <w:t xml:space="preserve">bedoeld voor o.a. huisartsen, thuiszorgmedewerkers, maatschappelijk werkers en geestelijk verzorgers. </w:t>
      </w:r>
    </w:p>
    <w:p w14:paraId="20DA1F33" w14:textId="77777777" w:rsidR="00960B7A" w:rsidRDefault="00960B7A" w:rsidP="00197EE3">
      <w:pPr>
        <w:pStyle w:val="Geenafstand"/>
        <w:rPr>
          <w:color w:val="000000" w:themeColor="text1"/>
        </w:rPr>
      </w:pPr>
    </w:p>
    <w:p w14:paraId="106EBDBE" w14:textId="4A1166DA" w:rsidR="00D46820" w:rsidRDefault="00D46820" w:rsidP="00197EE3">
      <w:pPr>
        <w:pStyle w:val="Geenafstand"/>
        <w:rPr>
          <w:rFonts w:ascii="Calibri" w:eastAsia="Calibri" w:hAnsi="Calibri" w:cs="Calibri"/>
        </w:rPr>
      </w:pPr>
      <w:r w:rsidRPr="3A74D6AF">
        <w:rPr>
          <w:rFonts w:ascii="Calibri" w:eastAsia="Calibri" w:hAnsi="Calibri" w:cs="Calibri"/>
        </w:rPr>
        <w:t>Deze interventie bevat</w:t>
      </w:r>
      <w:r w:rsidR="00197EE3" w:rsidRPr="3A74D6AF">
        <w:rPr>
          <w:rFonts w:ascii="Calibri" w:eastAsia="Calibri" w:hAnsi="Calibri" w:cs="Calibri"/>
        </w:rPr>
        <w:t xml:space="preserve"> daarnaast</w:t>
      </w:r>
      <w:r w:rsidRPr="3A74D6AF">
        <w:rPr>
          <w:rFonts w:ascii="Calibri" w:eastAsia="Calibri" w:hAnsi="Calibri" w:cs="Calibri"/>
        </w:rPr>
        <w:t xml:space="preserve"> drie signalerings- en verwijzing</w:t>
      </w:r>
      <w:r w:rsidR="3305BE13" w:rsidRPr="3A74D6AF">
        <w:rPr>
          <w:rFonts w:ascii="Calibri" w:eastAsia="Calibri" w:hAnsi="Calibri" w:cs="Calibri"/>
        </w:rPr>
        <w:t>s</w:t>
      </w:r>
      <w:r w:rsidRPr="3A74D6AF">
        <w:rPr>
          <w:rFonts w:ascii="Calibri" w:eastAsia="Calibri" w:hAnsi="Calibri" w:cs="Calibri"/>
        </w:rPr>
        <w:t>tool</w:t>
      </w:r>
      <w:r w:rsidR="00846B70" w:rsidRPr="3A74D6AF">
        <w:rPr>
          <w:rFonts w:ascii="Calibri" w:eastAsia="Calibri" w:hAnsi="Calibri" w:cs="Calibri"/>
        </w:rPr>
        <w:t xml:space="preserve">s, </w:t>
      </w:r>
      <w:r w:rsidRPr="3A74D6AF">
        <w:rPr>
          <w:rFonts w:ascii="Calibri" w:eastAsia="Calibri" w:hAnsi="Calibri" w:cs="Calibri"/>
        </w:rPr>
        <w:t xml:space="preserve">ontwikkeld in Rotterdam (bij gezondheidscentrum </w:t>
      </w:r>
      <w:proofErr w:type="spellStart"/>
      <w:r w:rsidRPr="3A74D6AF">
        <w:rPr>
          <w:rFonts w:ascii="Calibri" w:eastAsia="Calibri" w:hAnsi="Calibri" w:cs="Calibri"/>
        </w:rPr>
        <w:t>Levinas</w:t>
      </w:r>
      <w:proofErr w:type="spellEnd"/>
      <w:r w:rsidRPr="3A74D6AF">
        <w:rPr>
          <w:rFonts w:ascii="Calibri" w:eastAsia="Calibri" w:hAnsi="Calibri" w:cs="Calibri"/>
        </w:rPr>
        <w:t xml:space="preserve">), Amsterdam (bij </w:t>
      </w:r>
      <w:proofErr w:type="spellStart"/>
      <w:r w:rsidRPr="3A74D6AF">
        <w:rPr>
          <w:rFonts w:ascii="Calibri" w:eastAsia="Calibri" w:hAnsi="Calibri" w:cs="Calibri"/>
        </w:rPr>
        <w:t>Cordaan</w:t>
      </w:r>
      <w:proofErr w:type="spellEnd"/>
      <w:r w:rsidRPr="3A74D6AF">
        <w:rPr>
          <w:rFonts w:ascii="Calibri" w:eastAsia="Calibri" w:hAnsi="Calibri" w:cs="Calibri"/>
        </w:rPr>
        <w:t xml:space="preserve"> Thuiszorg) en Utrecht (bij verschillende organisaties). Deze tools ondersteunen eerstelijns zorgverleners om zingevingsprocessen te signaleren bij hun cliënten en te besluiten of de aandacht daarvoor voldoende is</w:t>
      </w:r>
      <w:r w:rsidR="42DBC5A5" w:rsidRPr="3A74D6AF">
        <w:rPr>
          <w:rFonts w:ascii="Calibri" w:eastAsia="Calibri" w:hAnsi="Calibri" w:cs="Calibri"/>
        </w:rPr>
        <w:t>, of zij zelf verder begeleiden,</w:t>
      </w:r>
      <w:r w:rsidRPr="3A74D6AF">
        <w:rPr>
          <w:rFonts w:ascii="Calibri" w:eastAsia="Calibri" w:hAnsi="Calibri" w:cs="Calibri"/>
        </w:rPr>
        <w:t xml:space="preserve"> of dat er doorverwezen moet worden naar een andere zorgverlener</w:t>
      </w:r>
      <w:r w:rsidR="009C30A4" w:rsidRPr="3A74D6AF">
        <w:rPr>
          <w:rFonts w:ascii="Calibri" w:eastAsia="Calibri" w:hAnsi="Calibri" w:cs="Calibri"/>
        </w:rPr>
        <w:t xml:space="preserve"> uit het zorg- en welzijnsdomein</w:t>
      </w:r>
      <w:r w:rsidRPr="3A74D6AF">
        <w:rPr>
          <w:rFonts w:ascii="Calibri" w:eastAsia="Calibri" w:hAnsi="Calibri" w:cs="Calibri"/>
        </w:rPr>
        <w:t xml:space="preserve">. </w:t>
      </w:r>
      <w:r w:rsidR="00223B16" w:rsidRPr="3A74D6AF">
        <w:rPr>
          <w:rFonts w:ascii="Calibri" w:eastAsia="Calibri" w:hAnsi="Calibri" w:cs="Calibri"/>
        </w:rPr>
        <w:t>Hoe je de</w:t>
      </w:r>
      <w:r w:rsidR="007C0A6C" w:rsidRPr="3A74D6AF">
        <w:rPr>
          <w:rFonts w:ascii="Calibri" w:eastAsia="Calibri" w:hAnsi="Calibri" w:cs="Calibri"/>
        </w:rPr>
        <w:t xml:space="preserve"> signalerings- en verwijzingstools</w:t>
      </w:r>
      <w:r w:rsidR="00223B16" w:rsidRPr="3A74D6AF">
        <w:rPr>
          <w:rFonts w:ascii="Calibri" w:eastAsia="Calibri" w:hAnsi="Calibri" w:cs="Calibri"/>
        </w:rPr>
        <w:t xml:space="preserve"> implementeert in </w:t>
      </w:r>
      <w:r w:rsidR="00A25B03" w:rsidRPr="3A74D6AF">
        <w:rPr>
          <w:rFonts w:ascii="Calibri" w:eastAsia="Calibri" w:hAnsi="Calibri" w:cs="Calibri"/>
        </w:rPr>
        <w:t>de organisatie, staat in de documenten hieronder weergegeven.</w:t>
      </w:r>
    </w:p>
    <w:p w14:paraId="62676E6A" w14:textId="77777777" w:rsidR="00E706C7" w:rsidRDefault="00E706C7" w:rsidP="00197EE3">
      <w:pPr>
        <w:pStyle w:val="Geenafstand"/>
        <w:rPr>
          <w:rFonts w:ascii="Calibri" w:eastAsia="Calibri" w:hAnsi="Calibri" w:cs="Calibri"/>
        </w:rPr>
      </w:pPr>
    </w:p>
    <w:p w14:paraId="71AA42BA" w14:textId="6A2F858C" w:rsidR="00E706C7" w:rsidRPr="00E706C7" w:rsidRDefault="009C30A4" w:rsidP="00E706C7">
      <w:pPr>
        <w:pStyle w:val="Geenafstand"/>
      </w:pPr>
      <w:r>
        <w:t xml:space="preserve">Bijbehorende </w:t>
      </w:r>
      <w:r w:rsidR="00E706C7" w:rsidRPr="00E706C7">
        <w:t>materialen:</w:t>
      </w:r>
    </w:p>
    <w:p w14:paraId="2BCEC2B2" w14:textId="77777777" w:rsidR="00E706C7" w:rsidRPr="00E706C7" w:rsidRDefault="005D0B46" w:rsidP="00E706C7">
      <w:pPr>
        <w:pStyle w:val="Lijstalinea"/>
        <w:numPr>
          <w:ilvl w:val="0"/>
          <w:numId w:val="15"/>
        </w:numPr>
        <w:spacing w:after="0" w:line="240" w:lineRule="auto"/>
        <w:textAlignment w:val="baseline"/>
        <w:rPr>
          <w:rFonts w:eastAsia="Times New Roman" w:cs="Segoe UI"/>
          <w:color w:val="000000" w:themeColor="text1"/>
          <w:szCs w:val="18"/>
          <w:lang w:eastAsia="nl-NL"/>
        </w:rPr>
      </w:pPr>
      <w:hyperlink r:id="rId19" w:history="1">
        <w:r w:rsidR="00E706C7" w:rsidRPr="00E706C7">
          <w:rPr>
            <w:rStyle w:val="Hyperlink"/>
            <w:rFonts w:eastAsia="Times New Roman" w:cs="Segoe UI"/>
            <w:szCs w:val="18"/>
            <w:lang w:eastAsia="nl-NL"/>
          </w:rPr>
          <w:t>Handreiking Implementatie tools zorg voor ‘Zingeving in de thuissituatie’</w:t>
        </w:r>
      </w:hyperlink>
      <w:r w:rsidR="00E706C7" w:rsidRPr="00E706C7">
        <w:rPr>
          <w:rFonts w:eastAsia="Times New Roman" w:cs="Segoe UI"/>
          <w:color w:val="00B050"/>
          <w:szCs w:val="18"/>
          <w:lang w:eastAsia="nl-NL"/>
        </w:rPr>
        <w:t xml:space="preserve"> </w:t>
      </w:r>
      <w:r w:rsidR="00E706C7" w:rsidRPr="00E706C7">
        <w:rPr>
          <w:rFonts w:eastAsia="Times New Roman" w:cs="Segoe UI"/>
          <w:color w:val="000000" w:themeColor="text1"/>
          <w:szCs w:val="18"/>
          <w:lang w:eastAsia="nl-NL"/>
        </w:rPr>
        <w:t>geeft  aanknopingspunten voor de implementatie van de drie hieronder genoemde tools in de organisatie.</w:t>
      </w:r>
    </w:p>
    <w:p w14:paraId="360FFA82" w14:textId="44F55A72" w:rsidR="00E706C7" w:rsidRPr="00E706C7" w:rsidRDefault="005D0B46" w:rsidP="00E706C7">
      <w:pPr>
        <w:pStyle w:val="Lijstalinea"/>
        <w:numPr>
          <w:ilvl w:val="0"/>
          <w:numId w:val="15"/>
        </w:numPr>
        <w:spacing w:after="0" w:line="240" w:lineRule="auto"/>
        <w:textAlignment w:val="baseline"/>
        <w:rPr>
          <w:rFonts w:eastAsia="Times New Roman" w:cs="Segoe UI"/>
          <w:color w:val="000000" w:themeColor="text1"/>
          <w:szCs w:val="18"/>
          <w:lang w:eastAsia="nl-NL"/>
        </w:rPr>
      </w:pPr>
      <w:hyperlink r:id="rId20" w:history="1">
        <w:r w:rsidR="00E706C7" w:rsidRPr="00E706C7">
          <w:rPr>
            <w:rStyle w:val="Hyperlink"/>
            <w:rFonts w:eastAsia="Times New Roman" w:cs="Segoe UI"/>
            <w:szCs w:val="18"/>
            <w:lang w:eastAsia="nl-NL"/>
          </w:rPr>
          <w:t xml:space="preserve">Informatiefolder Signalerings- en verwijzingstool </w:t>
        </w:r>
        <w:r w:rsidR="00623113">
          <w:rPr>
            <w:rStyle w:val="Hyperlink"/>
            <w:rFonts w:eastAsia="Times New Roman" w:cs="Segoe UI"/>
            <w:szCs w:val="18"/>
            <w:lang w:eastAsia="nl-NL"/>
          </w:rPr>
          <w:t>‘</w:t>
        </w:r>
        <w:r w:rsidR="00E706C7" w:rsidRPr="00E706C7">
          <w:rPr>
            <w:rStyle w:val="Hyperlink"/>
            <w:rFonts w:eastAsia="Times New Roman" w:cs="Segoe UI"/>
            <w:szCs w:val="18"/>
            <w:lang w:eastAsia="nl-NL"/>
          </w:rPr>
          <w:t>Zorg voor zingeving</w:t>
        </w:r>
      </w:hyperlink>
      <w:r w:rsidR="00623113">
        <w:rPr>
          <w:rStyle w:val="Hyperlink"/>
          <w:rFonts w:eastAsia="Times New Roman" w:cs="Segoe UI"/>
          <w:szCs w:val="18"/>
          <w:lang w:eastAsia="nl-NL"/>
        </w:rPr>
        <w:t>’</w:t>
      </w:r>
      <w:r w:rsidR="00E706C7" w:rsidRPr="00E706C7">
        <w:rPr>
          <w:rFonts w:eastAsia="Times New Roman" w:cs="Segoe UI"/>
          <w:color w:val="00B050"/>
          <w:szCs w:val="18"/>
          <w:lang w:eastAsia="nl-NL"/>
        </w:rPr>
        <w:t xml:space="preserve"> </w:t>
      </w:r>
      <w:r w:rsidR="00E706C7" w:rsidRPr="00E706C7">
        <w:rPr>
          <w:rFonts w:eastAsia="Times New Roman" w:cs="Segoe UI"/>
          <w:color w:val="000000" w:themeColor="text1"/>
          <w:szCs w:val="18"/>
          <w:lang w:eastAsia="nl-NL"/>
        </w:rPr>
        <w:t>biedt</w:t>
      </w:r>
    </w:p>
    <w:p w14:paraId="1E0A30E2" w14:textId="77777777" w:rsidR="00E706C7" w:rsidRPr="00E706C7" w:rsidRDefault="00E706C7" w:rsidP="00E706C7">
      <w:pPr>
        <w:pStyle w:val="Lijstalinea"/>
        <w:textAlignment w:val="baseline"/>
        <w:rPr>
          <w:rFonts w:eastAsia="Times New Roman" w:cs="Segoe UI"/>
          <w:color w:val="000000" w:themeColor="text1"/>
          <w:szCs w:val="18"/>
          <w:lang w:eastAsia="nl-NL"/>
        </w:rPr>
      </w:pPr>
      <w:r w:rsidRPr="00E706C7">
        <w:rPr>
          <w:rFonts w:eastAsia="Times New Roman" w:cs="Segoe UI"/>
          <w:color w:val="000000" w:themeColor="text1"/>
          <w:szCs w:val="18"/>
          <w:lang w:eastAsia="nl-NL"/>
        </w:rPr>
        <w:t>aanknopingspunten voor het ondersteunen van cliënten bij zingeving in de thuissituatie, in</w:t>
      </w:r>
    </w:p>
    <w:p w14:paraId="080217E9" w14:textId="77777777" w:rsidR="00E706C7" w:rsidRPr="00E706C7" w:rsidRDefault="00E706C7" w:rsidP="00E706C7">
      <w:pPr>
        <w:pStyle w:val="Lijstalinea"/>
        <w:textAlignment w:val="baseline"/>
        <w:rPr>
          <w:rFonts w:eastAsia="Times New Roman" w:cs="Segoe UI"/>
          <w:color w:val="000000" w:themeColor="text1"/>
          <w:szCs w:val="18"/>
          <w:lang w:eastAsia="nl-NL"/>
        </w:rPr>
      </w:pPr>
      <w:r w:rsidRPr="00E706C7">
        <w:rPr>
          <w:rFonts w:eastAsia="Times New Roman" w:cs="Segoe UI"/>
          <w:color w:val="000000" w:themeColor="text1"/>
          <w:szCs w:val="18"/>
          <w:lang w:eastAsia="nl-NL"/>
        </w:rPr>
        <w:t>het bijzonder in de palliatieve zorg. Er wordt een toelichting gegeven op de drie hieronder</w:t>
      </w:r>
    </w:p>
    <w:p w14:paraId="535BF5E6" w14:textId="57D776E2" w:rsidR="00E706C7" w:rsidRPr="00E706C7" w:rsidRDefault="00E706C7" w:rsidP="04C107A1">
      <w:pPr>
        <w:pStyle w:val="Lijstalinea"/>
        <w:textAlignment w:val="baseline"/>
        <w:rPr>
          <w:rFonts w:eastAsia="Times New Roman" w:cs="Segoe UI"/>
          <w:color w:val="000000" w:themeColor="text1"/>
          <w:lang w:eastAsia="nl-NL"/>
        </w:rPr>
      </w:pPr>
      <w:r w:rsidRPr="04C107A1">
        <w:rPr>
          <w:rFonts w:eastAsia="Times New Roman" w:cs="Segoe UI"/>
          <w:color w:val="000000" w:themeColor="text1"/>
          <w:lang w:eastAsia="nl-NL"/>
        </w:rPr>
        <w:t>genoemde tools.</w:t>
      </w:r>
      <w:r w:rsidR="0F7252E9" w:rsidRPr="04C107A1">
        <w:rPr>
          <w:rFonts w:eastAsia="Times New Roman" w:cs="Segoe UI"/>
          <w:color w:val="000000" w:themeColor="text1"/>
          <w:lang w:eastAsia="nl-NL"/>
        </w:rPr>
        <w:t xml:space="preserve"> Het verschil in de eerste en tweede tool is het softwareprogramma waarmee de vragenlijst wordt afgenomen.</w:t>
      </w:r>
    </w:p>
    <w:p w14:paraId="09F55180" w14:textId="6C9E7D6F" w:rsidR="00E706C7" w:rsidRPr="00E706C7" w:rsidRDefault="00E706C7" w:rsidP="04C107A1">
      <w:pPr>
        <w:pStyle w:val="Lijstalinea"/>
        <w:numPr>
          <w:ilvl w:val="0"/>
          <w:numId w:val="15"/>
        </w:numPr>
        <w:spacing w:after="0" w:line="240" w:lineRule="auto"/>
        <w:textAlignment w:val="baseline"/>
        <w:rPr>
          <w:rFonts w:eastAsia="Times New Roman" w:cs="Segoe UI"/>
          <w:color w:val="000000" w:themeColor="text1"/>
          <w:lang w:eastAsia="nl-NL"/>
        </w:rPr>
      </w:pPr>
      <w:r w:rsidRPr="04C107A1">
        <w:rPr>
          <w:rFonts w:eastAsia="Times New Roman" w:cs="Segoe UI"/>
          <w:color w:val="000000" w:themeColor="text1"/>
          <w:lang w:eastAsia="nl-NL"/>
        </w:rPr>
        <w:t>Tool 1:</w:t>
      </w:r>
      <w:r w:rsidRPr="04C107A1">
        <w:rPr>
          <w:rFonts w:eastAsia="Times New Roman" w:cs="Segoe UI"/>
          <w:color w:val="00B050"/>
          <w:lang w:eastAsia="nl-NL"/>
        </w:rPr>
        <w:t xml:space="preserve"> </w:t>
      </w:r>
      <w:hyperlink r:id="rId21">
        <w:r w:rsidRPr="04C107A1">
          <w:rPr>
            <w:rStyle w:val="Hyperlink"/>
            <w:rFonts w:eastAsia="Times New Roman" w:cs="Segoe UI"/>
            <w:lang w:eastAsia="nl-NL"/>
          </w:rPr>
          <w:t>Signaleringstool Zakkaartje Zingeving</w:t>
        </w:r>
      </w:hyperlink>
      <w:r w:rsidRPr="04C107A1">
        <w:rPr>
          <w:rFonts w:eastAsia="Times New Roman" w:cs="Segoe UI"/>
          <w:color w:val="00B050"/>
          <w:lang w:eastAsia="nl-NL"/>
        </w:rPr>
        <w:t xml:space="preserve"> </w:t>
      </w:r>
      <w:r w:rsidRPr="04C107A1">
        <w:rPr>
          <w:rFonts w:eastAsia="Times New Roman" w:cs="Segoe UI"/>
          <w:color w:val="000000" w:themeColor="text1"/>
          <w:lang w:eastAsia="nl-NL"/>
        </w:rPr>
        <w:t xml:space="preserve">: </w:t>
      </w:r>
      <w:r w:rsidR="3DE08CF0" w:rsidRPr="04C107A1">
        <w:rPr>
          <w:rFonts w:eastAsia="Times New Roman" w:cs="Segoe UI"/>
          <w:lang w:eastAsia="nl-NL"/>
        </w:rPr>
        <w:t xml:space="preserve">Een vragenlijst waarmee de cliënt, naaste(n) en professional samen kunnen bepalen of er extra ondersteuning gewenst is voor de cliënt </w:t>
      </w:r>
      <w:r w:rsidR="3DE08CF0" w:rsidRPr="04C107A1">
        <w:rPr>
          <w:rFonts w:eastAsia="Times New Roman" w:cs="Segoe UI"/>
          <w:color w:val="000000" w:themeColor="text1"/>
          <w:lang w:eastAsia="nl-NL"/>
        </w:rPr>
        <w:t>en/of naaste(n) en zo ja, wie er ingeschakeld kan worden.</w:t>
      </w:r>
    </w:p>
    <w:p w14:paraId="23443FEB" w14:textId="2AE94CD4" w:rsidR="00E706C7" w:rsidRPr="00E706C7" w:rsidRDefault="00E706C7" w:rsidP="3A74D6AF">
      <w:pPr>
        <w:pStyle w:val="Lijstalinea"/>
        <w:numPr>
          <w:ilvl w:val="0"/>
          <w:numId w:val="15"/>
        </w:numPr>
        <w:spacing w:after="0" w:line="240" w:lineRule="auto"/>
        <w:textAlignment w:val="baseline"/>
        <w:rPr>
          <w:rFonts w:eastAsia="Times New Roman" w:cs="Segoe UI"/>
          <w:color w:val="000000" w:themeColor="text1"/>
          <w:lang w:eastAsia="nl-NL"/>
        </w:rPr>
      </w:pPr>
      <w:r w:rsidRPr="04C107A1">
        <w:rPr>
          <w:rFonts w:eastAsia="Times New Roman" w:cs="Segoe UI"/>
          <w:lang w:eastAsia="nl-NL"/>
        </w:rPr>
        <w:t xml:space="preserve">Tool 2: </w:t>
      </w:r>
      <w:hyperlink r:id="rId22">
        <w:r w:rsidRPr="04C107A1">
          <w:rPr>
            <w:rStyle w:val="Hyperlink"/>
            <w:rFonts w:eastAsia="Times New Roman" w:cs="Segoe UI"/>
            <w:lang w:eastAsia="nl-NL"/>
          </w:rPr>
          <w:t xml:space="preserve">Signaleringstool Vragenlijst </w:t>
        </w:r>
        <w:proofErr w:type="spellStart"/>
        <w:r w:rsidRPr="04C107A1">
          <w:rPr>
            <w:rStyle w:val="Hyperlink"/>
            <w:rFonts w:eastAsia="Times New Roman" w:cs="Segoe UI"/>
            <w:lang w:eastAsia="nl-NL"/>
          </w:rPr>
          <w:t>Cordaan</w:t>
        </w:r>
        <w:proofErr w:type="spellEnd"/>
      </w:hyperlink>
      <w:r w:rsidRPr="04C107A1">
        <w:rPr>
          <w:rFonts w:eastAsia="Times New Roman" w:cs="Segoe UI"/>
          <w:lang w:eastAsia="nl-NL"/>
        </w:rPr>
        <w:t xml:space="preserve"> : </w:t>
      </w:r>
      <w:r w:rsidR="1176717C" w:rsidRPr="04C107A1">
        <w:rPr>
          <w:rFonts w:eastAsia="Times New Roman" w:cs="Segoe UI"/>
          <w:lang w:eastAsia="nl-NL"/>
        </w:rPr>
        <w:t>E</w:t>
      </w:r>
      <w:r w:rsidRPr="04C107A1">
        <w:rPr>
          <w:rFonts w:eastAsia="Times New Roman" w:cs="Segoe UI"/>
          <w:lang w:eastAsia="nl-NL"/>
        </w:rPr>
        <w:t xml:space="preserve">en vragenlijst waarmee de cliënt, naaste(n) en professional samen kunnen bepalen of er extra ondersteuning gewenst is voor de cliënt </w:t>
      </w:r>
      <w:r w:rsidRPr="04C107A1">
        <w:rPr>
          <w:rFonts w:eastAsia="Times New Roman" w:cs="Segoe UI"/>
          <w:color w:val="000000" w:themeColor="text1"/>
          <w:lang w:eastAsia="nl-NL"/>
        </w:rPr>
        <w:t>en/of naaste(n) en zo ja, wie er ingeschakeld kan worden.</w:t>
      </w:r>
    </w:p>
    <w:p w14:paraId="0C54D87D" w14:textId="77777777" w:rsidR="00E706C7" w:rsidRPr="000F2867" w:rsidRDefault="00E706C7" w:rsidP="00E706C7">
      <w:pPr>
        <w:pStyle w:val="Lijstalinea"/>
        <w:numPr>
          <w:ilvl w:val="0"/>
          <w:numId w:val="15"/>
        </w:numPr>
        <w:spacing w:after="0" w:line="240" w:lineRule="auto"/>
        <w:textAlignment w:val="baseline"/>
        <w:rPr>
          <w:rFonts w:eastAsia="Times New Roman" w:cs="Segoe UI"/>
          <w:color w:val="000000" w:themeColor="text1"/>
          <w:szCs w:val="18"/>
          <w:lang w:eastAsia="nl-NL"/>
        </w:rPr>
      </w:pPr>
      <w:r w:rsidRPr="00E706C7">
        <w:rPr>
          <w:rFonts w:eastAsia="Times New Roman" w:cs="Segoe UI"/>
          <w:color w:val="000000" w:themeColor="text1"/>
          <w:szCs w:val="18"/>
          <w:lang w:eastAsia="nl-NL"/>
        </w:rPr>
        <w:t xml:space="preserve">Tool 3: </w:t>
      </w:r>
      <w:hyperlink r:id="rId23">
        <w:r w:rsidRPr="00E706C7">
          <w:rPr>
            <w:rStyle w:val="Hyperlink"/>
            <w:rFonts w:eastAsia="Times New Roman" w:cs="Segoe UI"/>
            <w:lang w:eastAsia="nl-NL"/>
          </w:rPr>
          <w:t>Gesprekswijzer SBARR en zingeving palliatieve zorg</w:t>
        </w:r>
      </w:hyperlink>
      <w:r w:rsidRPr="00E706C7">
        <w:rPr>
          <w:rFonts w:eastAsia="Times New Roman" w:cs="Segoe UI"/>
          <w:color w:val="00B050"/>
          <w:szCs w:val="18"/>
          <w:lang w:eastAsia="nl-NL"/>
        </w:rPr>
        <w:t xml:space="preserve"> </w:t>
      </w:r>
      <w:r w:rsidRPr="00E706C7">
        <w:rPr>
          <w:rFonts w:eastAsia="Times New Roman" w:cs="Segoe UI"/>
          <w:color w:val="000000" w:themeColor="text1"/>
          <w:szCs w:val="18"/>
          <w:lang w:eastAsia="nl-NL"/>
        </w:rPr>
        <w:t>: De SBARR is een instrument om op systematische wijze een vraagstuk binnen de palliatieve</w:t>
      </w:r>
      <w:r w:rsidRPr="000F2867">
        <w:rPr>
          <w:rFonts w:eastAsia="Times New Roman" w:cs="Segoe UI"/>
          <w:color w:val="000000" w:themeColor="text1"/>
          <w:szCs w:val="18"/>
          <w:lang w:eastAsia="nl-NL"/>
        </w:rPr>
        <w:t xml:space="preserve"> zorg te bespreken met een andere hulpverlener. Zingeving in de palliatieve zorg is een hulpmiddel voor aandacht en ondersteuning en biedt een concrete handreiking voor de praktijk.</w:t>
      </w:r>
    </w:p>
    <w:p w14:paraId="44DC2516" w14:textId="77777777" w:rsidR="00122D1F" w:rsidRDefault="00122D1F" w:rsidP="00D37821">
      <w:pPr>
        <w:pStyle w:val="Geenafstand"/>
        <w:rPr>
          <w:b/>
          <w:bCs/>
        </w:rPr>
      </w:pPr>
    </w:p>
    <w:p w14:paraId="4C87854C" w14:textId="3F3EB7A4" w:rsidR="00122D1F" w:rsidRPr="002C0A86" w:rsidRDefault="005B15C0" w:rsidP="00122D1F">
      <w:pPr>
        <w:pStyle w:val="Geenafstand"/>
        <w:rPr>
          <w:u w:val="single"/>
        </w:rPr>
      </w:pPr>
      <w:r>
        <w:rPr>
          <w:u w:val="single"/>
        </w:rPr>
        <w:t>Deelinterventie</w:t>
      </w:r>
      <w:r w:rsidR="00823483">
        <w:rPr>
          <w:u w:val="single"/>
        </w:rPr>
        <w:t xml:space="preserve"> 3: </w:t>
      </w:r>
      <w:r w:rsidR="00364154">
        <w:rPr>
          <w:u w:val="single"/>
        </w:rPr>
        <w:t xml:space="preserve">Versterken van de gespreksvoering </w:t>
      </w:r>
      <w:r w:rsidR="00505208">
        <w:rPr>
          <w:u w:val="single"/>
        </w:rPr>
        <w:t>bij geestelijk verzorgers</w:t>
      </w:r>
    </w:p>
    <w:p w14:paraId="13976100" w14:textId="5D8F0EEF" w:rsidR="008E4654" w:rsidRDefault="00C60850" w:rsidP="008E4654">
      <w:pPr>
        <w:pStyle w:val="Geenafstand"/>
        <w:rPr>
          <w:rFonts w:eastAsia="Times New Roman" w:cs="Segoe UI"/>
          <w:color w:val="000000" w:themeColor="text1"/>
          <w:lang w:eastAsia="nl-NL"/>
        </w:rPr>
      </w:pPr>
      <w:r>
        <w:t>Het doel van de derde deelinterventie</w:t>
      </w:r>
      <w:r w:rsidR="00B07F64">
        <w:t xml:space="preserve"> is om geestelijk verzorgers meer houvast te bieden bij het begeleiden van thuiswonende cliënten in de palliatieve fase</w:t>
      </w:r>
      <w:r w:rsidR="00C615E1">
        <w:t xml:space="preserve"> om zo </w:t>
      </w:r>
      <w:r w:rsidR="00FB0EFE">
        <w:t>het spiritueel en mentaal welzijn van cliënten over tijd te verbeteren</w:t>
      </w:r>
      <w:r w:rsidR="00B07F64">
        <w:t xml:space="preserve">. </w:t>
      </w:r>
      <w:r w:rsidR="008E4654">
        <w:t xml:space="preserve">Voor de praktijk van geestelijke verzorging in de eerstelijns palliatieve zorg zijn de verschillende interventies samengevoegd tot </w:t>
      </w:r>
      <w:hyperlink r:id="rId24">
        <w:r w:rsidR="008E4654" w:rsidRPr="3A74D6AF">
          <w:rPr>
            <w:rStyle w:val="Hyperlink"/>
          </w:rPr>
          <w:t>een gespreksmodel</w:t>
        </w:r>
      </w:hyperlink>
      <w:r w:rsidR="008E4654">
        <w:t xml:space="preserve"> voor geestelijk verzorgers. Deze is primair bedoeld voor mensen die thuiswonend zijn en in de palliatieve fase verkeren. Het bevat ook elementen die relevant zijn voor geestelijke verzorging in andere contexten en met andere doelgroepen. Het gespreksmodel bestaat uit zes ontmoetingen waarin het levensverhaal van de cliënt en het zoeken naar zin- en betekenisgeving centraal staan. </w:t>
      </w:r>
      <w:r w:rsidR="008E4654" w:rsidRPr="3A74D6AF">
        <w:rPr>
          <w:rFonts w:eastAsia="Times New Roman" w:cs="Segoe UI"/>
          <w:color w:val="000000" w:themeColor="text1"/>
          <w:lang w:eastAsia="nl-NL"/>
        </w:rPr>
        <w:t xml:space="preserve">Ook is een </w:t>
      </w:r>
      <w:hyperlink r:id="rId25">
        <w:r w:rsidR="008E4654" w:rsidRPr="3A74D6AF">
          <w:rPr>
            <w:rStyle w:val="Hyperlink"/>
          </w:rPr>
          <w:t>training</w:t>
        </w:r>
      </w:hyperlink>
      <w:r w:rsidR="008E4654" w:rsidRPr="3A74D6AF">
        <w:rPr>
          <w:rFonts w:eastAsia="Times New Roman" w:cs="Segoe UI"/>
          <w:color w:val="000000" w:themeColor="text1"/>
          <w:lang w:eastAsia="nl-NL"/>
        </w:rPr>
        <w:t xml:space="preserve"> beschikbaar die wordt verzorgd door Luce, Centrum voor Religieuze Communicatie Tilburg Universiteit.</w:t>
      </w:r>
    </w:p>
    <w:p w14:paraId="01FE8190" w14:textId="77777777" w:rsidR="00B07F64" w:rsidRDefault="00B07F64" w:rsidP="00D37821">
      <w:pPr>
        <w:spacing w:after="0"/>
        <w:textAlignment w:val="baseline"/>
        <w:rPr>
          <w:rFonts w:eastAsia="Times New Roman" w:cs="Segoe UI"/>
          <w:color w:val="000000" w:themeColor="text1"/>
          <w:lang w:eastAsia="nl-NL"/>
        </w:rPr>
      </w:pPr>
    </w:p>
    <w:p w14:paraId="6C3370B2" w14:textId="6C88E120" w:rsidR="00122D1F" w:rsidRPr="001F2020" w:rsidRDefault="001F2020" w:rsidP="00122D1F">
      <w:pPr>
        <w:spacing w:after="0"/>
        <w:rPr>
          <w:rFonts w:ascii="Calibri" w:eastAsia="Calibri" w:hAnsi="Calibri" w:cs="Calibri"/>
          <w:u w:val="single"/>
        </w:rPr>
      </w:pPr>
      <w:r w:rsidRPr="001F2020">
        <w:rPr>
          <w:rFonts w:ascii="Calibri" w:eastAsia="Calibri" w:hAnsi="Calibri" w:cs="Calibri"/>
          <w:u w:val="single"/>
        </w:rPr>
        <w:t>Overige materialen</w:t>
      </w:r>
    </w:p>
    <w:p w14:paraId="0C774651" w14:textId="77777777" w:rsidR="00122D1F" w:rsidRDefault="00122D1F" w:rsidP="00122D1F">
      <w:pPr>
        <w:spacing w:after="0"/>
        <w:rPr>
          <w:rFonts w:ascii="Calibri" w:eastAsia="Calibri" w:hAnsi="Calibri" w:cs="Calibri"/>
        </w:rPr>
      </w:pPr>
      <w:r w:rsidRPr="21756953">
        <w:rPr>
          <w:rFonts w:ascii="Calibri" w:eastAsia="Calibri" w:hAnsi="Calibri" w:cs="Calibri"/>
        </w:rPr>
        <w:t xml:space="preserve">Er </w:t>
      </w:r>
      <w:r w:rsidRPr="50775E04">
        <w:rPr>
          <w:rFonts w:ascii="Calibri" w:eastAsia="Calibri" w:hAnsi="Calibri" w:cs="Calibri"/>
        </w:rPr>
        <w:t>is</w:t>
      </w:r>
      <w:r w:rsidRPr="21756953">
        <w:rPr>
          <w:rFonts w:ascii="Calibri" w:eastAsia="Calibri" w:hAnsi="Calibri" w:cs="Calibri"/>
        </w:rPr>
        <w:t xml:space="preserve"> een drietal artikelen geschreven over het onderzoekstraject van de drie deelprojecten:</w:t>
      </w:r>
    </w:p>
    <w:p w14:paraId="56D14965" w14:textId="77777777" w:rsidR="00122D1F" w:rsidRDefault="00122D1F" w:rsidP="00122D1F">
      <w:pPr>
        <w:pStyle w:val="Lijstalinea"/>
        <w:numPr>
          <w:ilvl w:val="0"/>
          <w:numId w:val="19"/>
        </w:numPr>
        <w:spacing w:after="0"/>
        <w:rPr>
          <w:rFonts w:ascii="Calibri" w:eastAsia="Calibri" w:hAnsi="Calibri" w:cs="Calibri"/>
        </w:rPr>
      </w:pPr>
      <w:r w:rsidRPr="79ED183C">
        <w:rPr>
          <w:rFonts w:ascii="Calibri" w:eastAsia="Calibri" w:hAnsi="Calibri" w:cs="Calibri"/>
        </w:rPr>
        <w:lastRenderedPageBreak/>
        <w:t xml:space="preserve">In het artikel </w:t>
      </w:r>
      <w:r>
        <w:rPr>
          <w:rFonts w:ascii="Calibri" w:eastAsia="Calibri" w:hAnsi="Calibri" w:cs="Calibri"/>
        </w:rPr>
        <w:t>‘</w:t>
      </w:r>
      <w:hyperlink r:id="rId26">
        <w:r w:rsidRPr="79ED183C">
          <w:rPr>
            <w:rStyle w:val="Hyperlink"/>
          </w:rPr>
          <w:t>financiering van GV in de thuissituatie</w:t>
        </w:r>
      </w:hyperlink>
      <w:r>
        <w:rPr>
          <w:rStyle w:val="Hyperlink"/>
        </w:rPr>
        <w:t>’</w:t>
      </w:r>
      <w:r w:rsidRPr="79ED183C">
        <w:rPr>
          <w:rFonts w:ascii="Calibri" w:eastAsia="Calibri" w:hAnsi="Calibri" w:cs="Calibri"/>
        </w:rPr>
        <w:t xml:space="preserve"> is te lezen welke financieringsstructuur het beste aansluit bij de huidige praktijk van eerstelijnszorg. </w:t>
      </w:r>
    </w:p>
    <w:p w14:paraId="35F99BD5" w14:textId="77777777" w:rsidR="00122D1F" w:rsidRDefault="00122D1F" w:rsidP="00122D1F">
      <w:pPr>
        <w:pStyle w:val="Lijstalinea"/>
        <w:numPr>
          <w:ilvl w:val="0"/>
          <w:numId w:val="19"/>
        </w:numPr>
        <w:spacing w:after="0"/>
        <w:rPr>
          <w:rStyle w:val="Hyperlink"/>
        </w:rPr>
      </w:pPr>
      <w:r w:rsidRPr="3A74D6AF">
        <w:rPr>
          <w:rFonts w:ascii="Calibri" w:eastAsia="Calibri" w:hAnsi="Calibri" w:cs="Calibri"/>
        </w:rPr>
        <w:t xml:space="preserve">In het artikel ‘Lessen vanuit de PLOEG-projecten: </w:t>
      </w:r>
      <w:hyperlink r:id="rId27">
        <w:r w:rsidRPr="3A74D6AF">
          <w:rPr>
            <w:rStyle w:val="Hyperlink"/>
          </w:rPr>
          <w:t>Succesvol onderzoek naar geestelijke verzorging in de eerstelijns palliatieve zorg</w:t>
        </w:r>
      </w:hyperlink>
      <w:r w:rsidRPr="3A74D6AF">
        <w:rPr>
          <w:rStyle w:val="Hyperlink"/>
        </w:rPr>
        <w:t xml:space="preserve">’ wordt beschreven hoe onderzoek naar zingeving in de thuissituatie ingericht kan worden  </w:t>
      </w:r>
    </w:p>
    <w:p w14:paraId="52C9A299" w14:textId="53DAB710" w:rsidR="006D3DC9" w:rsidRDefault="00122D1F" w:rsidP="00082C24">
      <w:pPr>
        <w:pStyle w:val="Geenafstand"/>
        <w:numPr>
          <w:ilvl w:val="0"/>
          <w:numId w:val="19"/>
        </w:numPr>
      </w:pPr>
      <w:r>
        <w:t>In het artikel</w:t>
      </w:r>
      <w:r w:rsidR="00DB095E">
        <w:t xml:space="preserve"> ‘</w:t>
      </w:r>
      <w:r>
        <w:t>Zorg voor zingeving in de palliatieve thuissituatie’ worden de behoeften van palliatieve patiënten rondom zorg voor zingeving, en de competenties van zorgverleners om die zorg te bieden, beschreven.</w:t>
      </w:r>
    </w:p>
    <w:p w14:paraId="63B798DF" w14:textId="3CFED569" w:rsidR="3B0F2CF5" w:rsidRDefault="3B0F2CF5" w:rsidP="3A74D6AF">
      <w:pPr>
        <w:pStyle w:val="Geenafstand"/>
        <w:numPr>
          <w:ilvl w:val="0"/>
          <w:numId w:val="19"/>
        </w:numPr>
        <w:rPr>
          <w:rFonts w:ascii="Calibri" w:eastAsia="Calibri" w:hAnsi="Calibri" w:cs="Calibri"/>
        </w:rPr>
      </w:pPr>
      <w:r w:rsidRPr="3A74D6AF">
        <w:rPr>
          <w:rFonts w:eastAsiaTheme="minorEastAsia"/>
          <w:sz w:val="21"/>
          <w:szCs w:val="21"/>
        </w:rPr>
        <w:t xml:space="preserve">De lesmodule </w:t>
      </w:r>
      <w:r w:rsidRPr="3A74D6AF">
        <w:rPr>
          <w:rFonts w:eastAsiaTheme="minorEastAsia"/>
          <w:i/>
          <w:iCs/>
          <w:sz w:val="21"/>
          <w:szCs w:val="21"/>
        </w:rPr>
        <w:t>Signalerings- en verwijzingstool Zorg</w:t>
      </w:r>
      <w:r w:rsidRPr="3A74D6AF">
        <w:rPr>
          <w:rFonts w:eastAsiaTheme="minorEastAsia"/>
          <w:sz w:val="21"/>
          <w:szCs w:val="21"/>
        </w:rPr>
        <w:t xml:space="preserve"> voor zingeving gaat over aandacht voor zingeving in de verpleegkundige anamnese en het verwijsgedrag op dat gebied. De module bestaat uit een</w:t>
      </w:r>
      <w:r w:rsidRPr="3A74D6AF">
        <w:rPr>
          <w:rFonts w:ascii="Arial" w:eastAsia="Arial" w:hAnsi="Arial" w:cs="Arial"/>
          <w:color w:val="2C408B"/>
          <w:sz w:val="21"/>
          <w:szCs w:val="21"/>
        </w:rPr>
        <w:t xml:space="preserve"> </w:t>
      </w:r>
      <w:hyperlink r:id="rId28">
        <w:r w:rsidRPr="3A74D6AF">
          <w:rPr>
            <w:rStyle w:val="Hyperlink"/>
            <w:rFonts w:ascii="Calibri" w:eastAsia="Calibri" w:hAnsi="Calibri" w:cs="Calibri"/>
          </w:rPr>
          <w:t>docentenhandleiding</w:t>
        </w:r>
      </w:hyperlink>
      <w:r w:rsidRPr="3A74D6AF">
        <w:rPr>
          <w:rFonts w:ascii="Arial" w:eastAsia="Arial" w:hAnsi="Arial" w:cs="Arial"/>
          <w:color w:val="2C408B"/>
          <w:sz w:val="21"/>
          <w:szCs w:val="21"/>
        </w:rPr>
        <w:t xml:space="preserve"> </w:t>
      </w:r>
      <w:r w:rsidRPr="3A74D6AF">
        <w:rPr>
          <w:rFonts w:eastAsiaTheme="minorEastAsia"/>
          <w:sz w:val="21"/>
          <w:szCs w:val="21"/>
        </w:rPr>
        <w:t>en een</w:t>
      </w:r>
      <w:r w:rsidRPr="3A74D6AF">
        <w:rPr>
          <w:rFonts w:ascii="Arial" w:eastAsia="Arial" w:hAnsi="Arial" w:cs="Arial"/>
          <w:sz w:val="21"/>
          <w:szCs w:val="21"/>
        </w:rPr>
        <w:t xml:space="preserve"> </w:t>
      </w:r>
      <w:hyperlink r:id="rId29">
        <w:proofErr w:type="spellStart"/>
        <w:r w:rsidRPr="3A74D6AF">
          <w:rPr>
            <w:rStyle w:val="Hyperlink"/>
            <w:rFonts w:ascii="Calibri" w:eastAsia="Calibri" w:hAnsi="Calibri" w:cs="Calibri"/>
          </w:rPr>
          <w:t>PowerPoint-presentatie</w:t>
        </w:r>
        <w:proofErr w:type="spellEnd"/>
      </w:hyperlink>
      <w:r w:rsidRPr="3A74D6AF">
        <w:rPr>
          <w:rFonts w:ascii="Arial" w:eastAsia="Arial" w:hAnsi="Arial" w:cs="Arial"/>
          <w:color w:val="2C408B"/>
          <w:sz w:val="21"/>
          <w:szCs w:val="21"/>
        </w:rPr>
        <w:t>.</w:t>
      </w:r>
    </w:p>
    <w:p w14:paraId="297DE77B" w14:textId="77777777" w:rsidR="00130147" w:rsidRPr="000F2867" w:rsidRDefault="00130147" w:rsidP="00082C24">
      <w:pPr>
        <w:pStyle w:val="Geenafstand"/>
        <w:rPr>
          <w:color w:val="000000" w:themeColor="text1"/>
        </w:rPr>
      </w:pPr>
    </w:p>
    <w:p w14:paraId="75F8E25F" w14:textId="77777777" w:rsidR="00130147" w:rsidRDefault="00130147" w:rsidP="00082C24">
      <w:pPr>
        <w:pStyle w:val="Geenafstand"/>
      </w:pPr>
    </w:p>
    <w:p w14:paraId="44C2F8E2" w14:textId="06D2C694" w:rsidR="00CD14FF" w:rsidRDefault="00CD14FF" w:rsidP="00082C24">
      <w:pPr>
        <w:pStyle w:val="Geenafstand"/>
      </w:pPr>
    </w:p>
    <w:p w14:paraId="5F18D263" w14:textId="64161DF8" w:rsidR="00CD14FF" w:rsidRDefault="74B15AE2" w:rsidP="203FA5BF">
      <w:pPr>
        <w:rPr>
          <w:b/>
          <w:bCs/>
        </w:rPr>
      </w:pPr>
      <w:r w:rsidRPr="58508A9C">
        <w:rPr>
          <w:b/>
          <w:bCs/>
        </w:rPr>
        <w:t>Randvoorwaarden voor implementatie</w:t>
      </w:r>
    </w:p>
    <w:p w14:paraId="1F3C7310" w14:textId="77777777" w:rsidR="00E97D49" w:rsidRDefault="00E97D49" w:rsidP="00E97D49">
      <w:pPr>
        <w:pStyle w:val="Lijstalinea"/>
        <w:numPr>
          <w:ilvl w:val="0"/>
          <w:numId w:val="11"/>
        </w:numPr>
      </w:pPr>
      <w:r>
        <w:t xml:space="preserve">Voordat kan worden gestart met het project is het van belang een inventarisatie te doen naar de huidige situatie in de organisatie. Het is aan te bevelen een projectleider/kartrekker aan te stellen binnen de organisatie voor het implementeren van het project. Deze is verantwoordelijk voor het opstellen van een implementatieplan en de uitvoering hiervan. </w:t>
      </w:r>
    </w:p>
    <w:p w14:paraId="6D16E6E1" w14:textId="77777777" w:rsidR="00E97D49" w:rsidRDefault="00E97D49" w:rsidP="00E97D49">
      <w:pPr>
        <w:pStyle w:val="Lijstalinea"/>
        <w:numPr>
          <w:ilvl w:val="0"/>
          <w:numId w:val="11"/>
        </w:numPr>
      </w:pPr>
      <w:r>
        <w:t>Voor het opstellen van een implementatieplan kan gebruik gemaakt worden van een checklist (zie bijlage 1). De checklist geeft algemene randvoorwaarden weer en waar nog aandacht voor nodig is binnen de organisatie.</w:t>
      </w:r>
    </w:p>
    <w:p w14:paraId="22A43D2D" w14:textId="77777777" w:rsidR="00E97D49" w:rsidRDefault="00E97D49" w:rsidP="00E97D49">
      <w:pPr>
        <w:pStyle w:val="Lijstalinea"/>
        <w:numPr>
          <w:ilvl w:val="0"/>
          <w:numId w:val="11"/>
        </w:numPr>
      </w:pPr>
      <w:r w:rsidRPr="21756953">
        <w:t xml:space="preserve">Neem kennis van belemmerende en stimulerende factoren zoals beschreven in </w:t>
      </w:r>
      <w:hyperlink r:id="rId30">
        <w:r w:rsidRPr="21756953">
          <w:rPr>
            <w:rStyle w:val="Hyperlink"/>
          </w:rPr>
          <w:t>Handreiking Implementatie tools</w:t>
        </w:r>
      </w:hyperlink>
      <w:r w:rsidRPr="21756953">
        <w:t xml:space="preserve">. </w:t>
      </w:r>
      <w:r>
        <w:t>N</w:t>
      </w:r>
      <w:r w:rsidRPr="21756953">
        <w:t>eem kennis van de drie tools, ontwikkeld in verschillende contexten, en kies de meest passende voor jouw situatie.</w:t>
      </w:r>
    </w:p>
    <w:p w14:paraId="11CBAF82" w14:textId="77777777" w:rsidR="00E97D49" w:rsidRDefault="00E97D49" w:rsidP="00E97D49">
      <w:pPr>
        <w:pStyle w:val="Lijstalinea"/>
        <w:numPr>
          <w:ilvl w:val="0"/>
          <w:numId w:val="11"/>
        </w:numPr>
      </w:pPr>
      <w:r w:rsidRPr="21756953">
        <w:t>Zorg voor draagvlak zodat je vanuit de organisatie tijd en ruimte krijgt om de tool te implementeren, samen met andere leden van het implementatieteam</w:t>
      </w:r>
      <w:r>
        <w:t>.</w:t>
      </w:r>
    </w:p>
    <w:p w14:paraId="1FCACE08" w14:textId="77777777" w:rsidR="00BA0D90" w:rsidRDefault="00BA0D90" w:rsidP="00BA0D90">
      <w:pPr>
        <w:rPr>
          <w:b/>
        </w:rPr>
      </w:pPr>
    </w:p>
    <w:p w14:paraId="7A8C7FB7" w14:textId="1451C3A2" w:rsidR="0003466E" w:rsidRPr="0003466E" w:rsidRDefault="0003466E" w:rsidP="00BA0D90">
      <w:pPr>
        <w:rPr>
          <w:rStyle w:val="Hyperlink"/>
          <w:b/>
        </w:rPr>
      </w:pPr>
      <w:r>
        <w:rPr>
          <w:b/>
        </w:rPr>
        <w:t>Achtergrondinformatie voor</w:t>
      </w:r>
      <w:r w:rsidRPr="0003466E">
        <w:rPr>
          <w:b/>
        </w:rPr>
        <w:t xml:space="preserve"> het maken van een implementatieplan:</w:t>
      </w:r>
    </w:p>
    <w:p w14:paraId="7B0C936D" w14:textId="77777777" w:rsidR="0003466E" w:rsidRDefault="005D0B46" w:rsidP="0003466E">
      <w:pPr>
        <w:pStyle w:val="Lijstalinea"/>
        <w:numPr>
          <w:ilvl w:val="0"/>
          <w:numId w:val="10"/>
        </w:numPr>
      </w:pPr>
      <w:hyperlink r:id="rId31" w:history="1">
        <w:r w:rsidR="0003466E">
          <w:rPr>
            <w:rStyle w:val="Hyperlink"/>
          </w:rPr>
          <w:t xml:space="preserve">Maak zelf een implementatieplan | </w:t>
        </w:r>
        <w:proofErr w:type="spellStart"/>
        <w:r w:rsidR="0003466E">
          <w:rPr>
            <w:rStyle w:val="Hyperlink"/>
          </w:rPr>
          <w:t>ZonMw</w:t>
        </w:r>
        <w:proofErr w:type="spellEnd"/>
      </w:hyperlink>
    </w:p>
    <w:p w14:paraId="08792FC7" w14:textId="2C80B7DB" w:rsidR="0003466E" w:rsidRDefault="005D0B46" w:rsidP="0003466E">
      <w:pPr>
        <w:pStyle w:val="Lijstalinea"/>
        <w:numPr>
          <w:ilvl w:val="0"/>
          <w:numId w:val="10"/>
        </w:numPr>
      </w:pPr>
      <w:hyperlink r:id="rId32" w:history="1">
        <w:r w:rsidR="0003466E">
          <w:rPr>
            <w:rStyle w:val="Hyperlink"/>
          </w:rPr>
          <w:t>Toolkit TAPA$: transmurale palliatieve zorg - Palliaweb</w:t>
        </w:r>
      </w:hyperlink>
    </w:p>
    <w:p w14:paraId="2C2AA1C3" w14:textId="77777777" w:rsidR="0003466E" w:rsidRDefault="0003466E" w:rsidP="58508A9C">
      <w:pPr>
        <w:rPr>
          <w:rStyle w:val="Hyperlink"/>
        </w:rPr>
      </w:pPr>
    </w:p>
    <w:p w14:paraId="17B968D8" w14:textId="1323C552" w:rsidR="00571E8B" w:rsidRPr="00571E8B" w:rsidRDefault="00571E8B" w:rsidP="00571E8B">
      <w:pPr>
        <w:rPr>
          <w:rStyle w:val="Hyperlink"/>
          <w:b/>
          <w:bCs/>
          <w:color w:val="auto"/>
          <w:u w:val="none"/>
        </w:rPr>
      </w:pPr>
      <w:r w:rsidRPr="00571E8B">
        <w:rPr>
          <w:rStyle w:val="Hyperlink"/>
          <w:b/>
          <w:bCs/>
          <w:color w:val="auto"/>
          <w:u w:val="none"/>
        </w:rPr>
        <w:t>Bevorderende en belemmerende factoren voor het toepassen van PZP in de organisatie</w:t>
      </w:r>
    </w:p>
    <w:p w14:paraId="465B81E3" w14:textId="2B607032" w:rsidR="0003466E" w:rsidRDefault="00C45B20" w:rsidP="00C45B20">
      <w:pPr>
        <w:spacing w:after="0"/>
        <w:rPr>
          <w:rFonts w:ascii="Calibri" w:eastAsia="Calibri" w:hAnsi="Calibri" w:cs="Calibri"/>
        </w:rPr>
      </w:pPr>
      <w:r w:rsidRPr="21756953">
        <w:rPr>
          <w:rFonts w:ascii="Calibri" w:eastAsia="Calibri" w:hAnsi="Calibri" w:cs="Calibri"/>
          <w:color w:val="000000" w:themeColor="text1"/>
        </w:rPr>
        <w:t xml:space="preserve">In november 2023 heeft PZNL de werkconferentie 'Proactieve zorgplanning voor iedereen!' georganiseerd. Zowel de deelnemers aan het Leerwerkplatform, als andere geïnteresseerden in de implementatie van PZP waren uitgenodigd. Door met elkaar in gesprek te gaan zijn waardevolle ervaringen gedeeld en is er kennis opgehaald. Aan de hand van de </w:t>
      </w:r>
      <w:hyperlink r:id="rId33" w:anchor=":~:text=Wat%20is%20CURA%3F,als%20in%20groepsverband%20te%20gebruiken.">
        <w:r w:rsidRPr="21756953">
          <w:rPr>
            <w:rStyle w:val="Hyperlink"/>
          </w:rPr>
          <w:t>Implementatietool van CURA</w:t>
        </w:r>
      </w:hyperlink>
      <w:r w:rsidRPr="21756953">
        <w:rPr>
          <w:rFonts w:ascii="Calibri" w:eastAsia="Calibri" w:hAnsi="Calibri" w:cs="Calibri"/>
        </w:rPr>
        <w:t xml:space="preserve"> </w:t>
      </w:r>
      <w:r w:rsidRPr="21756953">
        <w:rPr>
          <w:rFonts w:ascii="Calibri" w:eastAsia="Calibri" w:hAnsi="Calibri" w:cs="Calibri"/>
          <w:color w:val="000000" w:themeColor="text1"/>
        </w:rPr>
        <w:t xml:space="preserve">is tijdens verschillende workshops veel informatie opgedaan rondom bevorderende en belemmerende factoren voor het toepassen van PZP op verschillende niveaus (interventie-, organisatie-, gebruikers- en sociaal-politiek niveau). </w:t>
      </w:r>
      <w:r>
        <w:rPr>
          <w:rFonts w:ascii="Calibri" w:eastAsia="Calibri" w:hAnsi="Calibri" w:cs="Calibri"/>
          <w:color w:val="000000" w:themeColor="text1"/>
        </w:rPr>
        <w:t xml:space="preserve">Deze implementatietool kan ook gebruikt worden bij de implementatie van andere interventies dan PZP. </w:t>
      </w:r>
      <w:r w:rsidRPr="21756953">
        <w:rPr>
          <w:rFonts w:ascii="Calibri" w:eastAsia="Calibri" w:hAnsi="Calibri" w:cs="Calibri"/>
          <w:color w:val="000000" w:themeColor="text1"/>
        </w:rPr>
        <w:t xml:space="preserve">Deze </w:t>
      </w:r>
      <w:r>
        <w:rPr>
          <w:rFonts w:ascii="Calibri" w:eastAsia="Calibri" w:hAnsi="Calibri" w:cs="Calibri"/>
          <w:color w:val="000000" w:themeColor="text1"/>
        </w:rPr>
        <w:t xml:space="preserve">geleerde lessen </w:t>
      </w:r>
      <w:r w:rsidRPr="21756953">
        <w:rPr>
          <w:rFonts w:ascii="Calibri" w:eastAsia="Calibri" w:hAnsi="Calibri" w:cs="Calibri"/>
          <w:color w:val="000000" w:themeColor="text1"/>
        </w:rPr>
        <w:t xml:space="preserve">zijn samengevat en vertaald in een plaat, zodat meer geïnteresseerde zorgverleners of organisaties dit kunnen gebruiken bij het </w:t>
      </w:r>
      <w:r>
        <w:rPr>
          <w:rFonts w:ascii="Calibri" w:eastAsia="Calibri" w:hAnsi="Calibri" w:cs="Calibri"/>
          <w:color w:val="000000" w:themeColor="text1"/>
        </w:rPr>
        <w:t>implementeren</w:t>
      </w:r>
      <w:r w:rsidRPr="21756953">
        <w:rPr>
          <w:rFonts w:ascii="Calibri" w:eastAsia="Calibri" w:hAnsi="Calibri" w:cs="Calibri"/>
          <w:color w:val="000000" w:themeColor="text1"/>
        </w:rPr>
        <w:t xml:space="preserve"> van PZP </w:t>
      </w:r>
      <w:r>
        <w:rPr>
          <w:rFonts w:ascii="Calibri" w:eastAsia="Calibri" w:hAnsi="Calibri" w:cs="Calibri"/>
          <w:color w:val="000000" w:themeColor="text1"/>
        </w:rPr>
        <w:t xml:space="preserve">(of andere interventies) </w:t>
      </w:r>
      <w:r w:rsidRPr="21756953">
        <w:rPr>
          <w:rFonts w:ascii="Calibri" w:eastAsia="Calibri" w:hAnsi="Calibri" w:cs="Calibri"/>
          <w:color w:val="000000" w:themeColor="text1"/>
        </w:rPr>
        <w:t xml:space="preserve">in de praktijk. Op de pagina </w:t>
      </w:r>
      <w:hyperlink r:id="rId34">
        <w:r w:rsidRPr="21756953">
          <w:rPr>
            <w:rStyle w:val="Hyperlink"/>
          </w:rPr>
          <w:t>geleerde lessen vanuit het leerwerkplatform</w:t>
        </w:r>
      </w:hyperlink>
      <w:r w:rsidRPr="21756953">
        <w:rPr>
          <w:rStyle w:val="Hyperlink"/>
        </w:rPr>
        <w:t xml:space="preserve"> </w:t>
      </w:r>
      <w:r w:rsidRPr="21756953">
        <w:rPr>
          <w:rStyle w:val="Hyperlink"/>
          <w:color w:val="auto"/>
          <w:u w:val="none"/>
        </w:rPr>
        <w:t>de</w:t>
      </w:r>
      <w:r w:rsidRPr="21756953">
        <w:rPr>
          <w:rStyle w:val="Hyperlink"/>
        </w:rPr>
        <w:t xml:space="preserve"> </w:t>
      </w:r>
      <w:hyperlink r:id="rId35">
        <w:r w:rsidRPr="21756953">
          <w:rPr>
            <w:rStyle w:val="Hyperlink"/>
          </w:rPr>
          <w:t>plaat</w:t>
        </w:r>
      </w:hyperlink>
      <w:r w:rsidRPr="21756953">
        <w:rPr>
          <w:rStyle w:val="Hyperlink"/>
        </w:rPr>
        <w:t>.</w:t>
      </w:r>
    </w:p>
    <w:p w14:paraId="375138FA" w14:textId="77777777" w:rsidR="00C45B20" w:rsidRPr="00C45B20" w:rsidRDefault="00C45B20" w:rsidP="00C45B20">
      <w:pPr>
        <w:spacing w:after="0"/>
        <w:rPr>
          <w:rFonts w:ascii="Calibri" w:eastAsia="Calibri" w:hAnsi="Calibri" w:cs="Calibri"/>
        </w:rPr>
      </w:pPr>
    </w:p>
    <w:p w14:paraId="0DA72A9D" w14:textId="117AAD55" w:rsidR="00E92226" w:rsidRPr="007B3897" w:rsidRDefault="5BA688BF">
      <w:pPr>
        <w:rPr>
          <w:b/>
          <w:bCs/>
        </w:rPr>
      </w:pPr>
      <w:r w:rsidRPr="153EBBEE">
        <w:rPr>
          <w:b/>
          <w:bCs/>
        </w:rPr>
        <w:t>Investering</w:t>
      </w:r>
    </w:p>
    <w:p w14:paraId="454A5902" w14:textId="77777777" w:rsidR="00EA0AFC" w:rsidRDefault="00EA0AFC" w:rsidP="00EA0AFC">
      <w:pPr>
        <w:pStyle w:val="BasistekstIKNL"/>
        <w:spacing w:after="0"/>
        <w:rPr>
          <w:rFonts w:ascii="Calibri" w:eastAsia="Calibri" w:hAnsi="Calibri" w:cs="Calibri"/>
          <w:color w:val="000000" w:themeColor="text1"/>
          <w:sz w:val="22"/>
          <w:szCs w:val="22"/>
        </w:rPr>
      </w:pPr>
      <w:r w:rsidRPr="21756953">
        <w:rPr>
          <w:rFonts w:ascii="Calibri" w:eastAsia="Calibri" w:hAnsi="Calibri" w:cs="Calibri"/>
          <w:color w:val="000000" w:themeColor="text1"/>
          <w:sz w:val="22"/>
          <w:szCs w:val="22"/>
        </w:rPr>
        <w:t xml:space="preserve">De implementatie van zingeving in de thuissituatie kost tijd en geld. Hieronder is een schatting gemaakt </w:t>
      </w:r>
      <w:r>
        <w:rPr>
          <w:rFonts w:ascii="Calibri" w:eastAsia="Calibri" w:hAnsi="Calibri" w:cs="Calibri"/>
          <w:color w:val="000000" w:themeColor="text1"/>
          <w:sz w:val="22"/>
          <w:szCs w:val="22"/>
        </w:rPr>
        <w:t>van</w:t>
      </w:r>
      <w:r w:rsidRPr="21756953">
        <w:rPr>
          <w:rFonts w:ascii="Calibri" w:eastAsia="Calibri" w:hAnsi="Calibri" w:cs="Calibri"/>
          <w:color w:val="000000" w:themeColor="text1"/>
          <w:sz w:val="22"/>
          <w:szCs w:val="22"/>
        </w:rPr>
        <w:t xml:space="preserve"> de investering voor de implementatie, uitgaande van een looptijd van 12 maanden. De totale kosten zijn afhankelijk van het uurtarief en van het maatwerktraject. </w:t>
      </w:r>
    </w:p>
    <w:p w14:paraId="50458DD9" w14:textId="77777777" w:rsidR="00EA0AFC" w:rsidRDefault="00EA0AFC" w:rsidP="00EA0AFC">
      <w:pPr>
        <w:pStyle w:val="BasistekstIKNL"/>
        <w:spacing w:after="0"/>
        <w:rPr>
          <w:rFonts w:ascii="Calibri" w:eastAsia="Calibri" w:hAnsi="Calibri" w:cs="Calibri"/>
          <w:color w:val="000000" w:themeColor="text1"/>
          <w:sz w:val="22"/>
          <w:szCs w:val="22"/>
        </w:rPr>
      </w:pPr>
    </w:p>
    <w:p w14:paraId="175F9BCB" w14:textId="77777777" w:rsidR="00EA0AFC" w:rsidRDefault="00EA0AFC" w:rsidP="00EA0AFC">
      <w:pPr>
        <w:pStyle w:val="BasistekstIKNL"/>
        <w:spacing w:after="0"/>
        <w:rPr>
          <w:rFonts w:ascii="Calibri" w:eastAsia="Calibri" w:hAnsi="Calibri" w:cs="Calibri"/>
          <w:color w:val="000000" w:themeColor="text1"/>
          <w:sz w:val="22"/>
          <w:szCs w:val="22"/>
        </w:rPr>
      </w:pPr>
      <w:r w:rsidRPr="21756953">
        <w:rPr>
          <w:rFonts w:ascii="Calibri" w:eastAsia="Calibri" w:hAnsi="Calibri" w:cs="Calibri"/>
          <w:i/>
          <w:iCs/>
          <w:color w:val="000000" w:themeColor="text1"/>
          <w:sz w:val="22"/>
          <w:szCs w:val="22"/>
        </w:rPr>
        <w:t xml:space="preserve">Kosten/tijdsinvestering </w:t>
      </w:r>
    </w:p>
    <w:tbl>
      <w:tblPr>
        <w:tblStyle w:val="Tabelraster"/>
        <w:tblW w:w="917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3540"/>
        <w:gridCol w:w="1677"/>
      </w:tblGrid>
      <w:tr w:rsidR="00E52C36" w14:paraId="0F3BE18C" w14:textId="77777777" w:rsidTr="21DF2CD4">
        <w:trPr>
          <w:trHeight w:val="240"/>
        </w:trPr>
        <w:tc>
          <w:tcPr>
            <w:tcW w:w="3960" w:type="dxa"/>
            <w:tcMar>
              <w:left w:w="105" w:type="dxa"/>
              <w:right w:w="105" w:type="dxa"/>
            </w:tcMar>
          </w:tcPr>
          <w:p w14:paraId="617578C2" w14:textId="77777777" w:rsidR="00E52C36" w:rsidRDefault="00E52C36" w:rsidP="005B79A0">
            <w:pPr>
              <w:rPr>
                <w:rFonts w:ascii="Calibri" w:eastAsia="Calibri" w:hAnsi="Calibri" w:cs="Calibri"/>
                <w:color w:val="000000" w:themeColor="text1"/>
                <w:sz w:val="20"/>
                <w:szCs w:val="20"/>
              </w:rPr>
            </w:pPr>
          </w:p>
        </w:tc>
        <w:tc>
          <w:tcPr>
            <w:tcW w:w="3540" w:type="dxa"/>
            <w:tcMar>
              <w:left w:w="105" w:type="dxa"/>
              <w:right w:w="105" w:type="dxa"/>
            </w:tcMar>
          </w:tcPr>
          <w:p w14:paraId="72A69B9E" w14:textId="77777777" w:rsidR="00E52C36" w:rsidRDefault="00E52C36" w:rsidP="005B79A0">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Tijdsinvestering looptijd project</w:t>
            </w:r>
          </w:p>
        </w:tc>
        <w:tc>
          <w:tcPr>
            <w:tcW w:w="1677" w:type="dxa"/>
            <w:tcMar>
              <w:left w:w="105" w:type="dxa"/>
              <w:right w:w="105" w:type="dxa"/>
            </w:tcMar>
          </w:tcPr>
          <w:p w14:paraId="7CACE0E0" w14:textId="77777777" w:rsidR="00E52C36" w:rsidRDefault="00E52C36" w:rsidP="005B79A0">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Kosten</w:t>
            </w:r>
          </w:p>
        </w:tc>
      </w:tr>
      <w:tr w:rsidR="00E52C36" w14:paraId="55E58D23" w14:textId="77777777" w:rsidTr="21DF2CD4">
        <w:trPr>
          <w:trHeight w:val="240"/>
        </w:trPr>
        <w:tc>
          <w:tcPr>
            <w:tcW w:w="3960" w:type="dxa"/>
            <w:shd w:val="clear" w:color="auto" w:fill="D9D9D9" w:themeFill="background1" w:themeFillShade="D9"/>
            <w:tcMar>
              <w:left w:w="105" w:type="dxa"/>
              <w:right w:w="105" w:type="dxa"/>
            </w:tcMar>
          </w:tcPr>
          <w:p w14:paraId="4BF94802" w14:textId="35231D8B" w:rsidR="00E52C36" w:rsidRPr="00E65816" w:rsidRDefault="00E52C36" w:rsidP="005B79A0">
            <w:pPr>
              <w:rPr>
                <w:rFonts w:ascii="Calibri" w:eastAsia="Calibri" w:hAnsi="Calibri" w:cs="Calibri"/>
                <w:color w:val="000000" w:themeColor="text1"/>
                <w:sz w:val="20"/>
                <w:szCs w:val="20"/>
              </w:rPr>
            </w:pPr>
            <w:r w:rsidRPr="00E65816">
              <w:rPr>
                <w:rFonts w:ascii="Calibri" w:eastAsia="Calibri" w:hAnsi="Calibri" w:cs="Calibri"/>
                <w:color w:val="000000" w:themeColor="text1"/>
                <w:sz w:val="20"/>
                <w:szCs w:val="20"/>
              </w:rPr>
              <w:t>Deelproject 1</w:t>
            </w:r>
            <w:r w:rsidR="00E65816" w:rsidRPr="00E65816">
              <w:rPr>
                <w:rFonts w:ascii="Calibri" w:eastAsia="Calibri" w:hAnsi="Calibri" w:cs="Calibri"/>
                <w:color w:val="000000" w:themeColor="text1"/>
                <w:sz w:val="20"/>
                <w:szCs w:val="20"/>
              </w:rPr>
              <w:t>: Versterken inbedding GV</w:t>
            </w:r>
            <w:r w:rsidR="007D386F">
              <w:rPr>
                <w:rFonts w:ascii="Calibri" w:eastAsia="Calibri" w:hAnsi="Calibri" w:cs="Calibri"/>
                <w:color w:val="000000" w:themeColor="text1"/>
                <w:sz w:val="20"/>
                <w:szCs w:val="20"/>
              </w:rPr>
              <w:t xml:space="preserve"> a.d.h.v. werkboek</w:t>
            </w:r>
          </w:p>
        </w:tc>
        <w:tc>
          <w:tcPr>
            <w:tcW w:w="3540" w:type="dxa"/>
            <w:shd w:val="clear" w:color="auto" w:fill="D9D9D9" w:themeFill="background1" w:themeFillShade="D9"/>
            <w:tcMar>
              <w:left w:w="105" w:type="dxa"/>
              <w:right w:w="105" w:type="dxa"/>
            </w:tcMar>
          </w:tcPr>
          <w:p w14:paraId="354C64E5" w14:textId="77777777" w:rsidR="00E52C36" w:rsidRPr="21756953" w:rsidRDefault="00E52C36" w:rsidP="005B79A0">
            <w:pPr>
              <w:jc w:val="both"/>
              <w:rPr>
                <w:rFonts w:ascii="Calibri" w:eastAsia="Calibri" w:hAnsi="Calibri" w:cs="Calibri"/>
                <w:color w:val="000000" w:themeColor="text1"/>
                <w:sz w:val="20"/>
                <w:szCs w:val="20"/>
              </w:rPr>
            </w:pPr>
          </w:p>
        </w:tc>
        <w:tc>
          <w:tcPr>
            <w:tcW w:w="1677" w:type="dxa"/>
            <w:shd w:val="clear" w:color="auto" w:fill="D9D9D9" w:themeFill="background1" w:themeFillShade="D9"/>
            <w:tcMar>
              <w:left w:w="105" w:type="dxa"/>
              <w:right w:w="105" w:type="dxa"/>
            </w:tcMar>
          </w:tcPr>
          <w:p w14:paraId="4EC77BCF" w14:textId="77777777" w:rsidR="00E52C36" w:rsidRPr="21756953" w:rsidRDefault="00E52C36" w:rsidP="005B79A0">
            <w:pPr>
              <w:jc w:val="both"/>
              <w:rPr>
                <w:rFonts w:ascii="Calibri" w:eastAsia="Calibri" w:hAnsi="Calibri" w:cs="Calibri"/>
                <w:color w:val="000000" w:themeColor="text1"/>
                <w:sz w:val="20"/>
                <w:szCs w:val="20"/>
              </w:rPr>
            </w:pPr>
          </w:p>
        </w:tc>
      </w:tr>
      <w:tr w:rsidR="00E52C36" w14:paraId="45031448" w14:textId="77777777" w:rsidTr="21DF2CD4">
        <w:trPr>
          <w:trHeight w:val="240"/>
        </w:trPr>
        <w:tc>
          <w:tcPr>
            <w:tcW w:w="3960" w:type="dxa"/>
            <w:tcMar>
              <w:left w:w="105" w:type="dxa"/>
              <w:right w:w="105" w:type="dxa"/>
            </w:tcMar>
          </w:tcPr>
          <w:p w14:paraId="07486831" w14:textId="77777777" w:rsidR="00E52C36" w:rsidRDefault="00E52C36" w:rsidP="005B79A0">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Inzet projectambassadeur </w:t>
            </w:r>
          </w:p>
          <w:p w14:paraId="7FD1D958" w14:textId="77777777" w:rsidR="00E52C36" w:rsidRDefault="00E52C36" w:rsidP="005B79A0">
            <w:pPr>
              <w:rPr>
                <w:rFonts w:ascii="Calibri" w:eastAsia="Calibri" w:hAnsi="Calibri" w:cs="Calibri"/>
                <w:color w:val="000000" w:themeColor="text1"/>
                <w:sz w:val="20"/>
                <w:szCs w:val="20"/>
              </w:rPr>
            </w:pPr>
          </w:p>
        </w:tc>
        <w:tc>
          <w:tcPr>
            <w:tcW w:w="3540" w:type="dxa"/>
            <w:tcMar>
              <w:left w:w="105" w:type="dxa"/>
              <w:right w:w="105" w:type="dxa"/>
            </w:tcMar>
          </w:tcPr>
          <w:p w14:paraId="308BF1FE" w14:textId="77777777" w:rsidR="00E52C36" w:rsidRDefault="00E52C36" w:rsidP="005B79A0">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4 uur p.w. (opstartfase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 daarna 2 uur p.w.</w:t>
            </w:r>
          </w:p>
        </w:tc>
        <w:tc>
          <w:tcPr>
            <w:tcW w:w="1677" w:type="dxa"/>
            <w:tcMar>
              <w:left w:w="105" w:type="dxa"/>
              <w:right w:w="105" w:type="dxa"/>
            </w:tcMar>
          </w:tcPr>
          <w:p w14:paraId="03CF5BD8" w14:textId="77777777" w:rsidR="00E52C36" w:rsidRDefault="00E52C36" w:rsidP="005B79A0">
            <w:pPr>
              <w:jc w:val="both"/>
              <w:rPr>
                <w:rFonts w:ascii="Calibri" w:eastAsia="Calibri" w:hAnsi="Calibri" w:cs="Calibri"/>
                <w:color w:val="000000" w:themeColor="text1"/>
                <w:sz w:val="20"/>
                <w:szCs w:val="20"/>
              </w:rPr>
            </w:pPr>
          </w:p>
        </w:tc>
      </w:tr>
      <w:tr w:rsidR="00E52C36" w14:paraId="186D0202" w14:textId="77777777" w:rsidTr="21DF2CD4">
        <w:trPr>
          <w:trHeight w:val="480"/>
        </w:trPr>
        <w:tc>
          <w:tcPr>
            <w:tcW w:w="3960" w:type="dxa"/>
            <w:tcMar>
              <w:left w:w="105" w:type="dxa"/>
              <w:right w:w="105" w:type="dxa"/>
            </w:tcMar>
          </w:tcPr>
          <w:p w14:paraId="222DEB72" w14:textId="6867CCB5" w:rsidR="00E52C36" w:rsidRDefault="00E52C36" w:rsidP="005B79A0">
            <w:pPr>
              <w:pStyle w:val="BasistekstIKNL"/>
              <w:rPr>
                <w:rFonts w:ascii="Calibri" w:eastAsia="Calibri" w:hAnsi="Calibri" w:cs="Calibri"/>
                <w:sz w:val="20"/>
                <w:szCs w:val="20"/>
              </w:rPr>
            </w:pPr>
            <w:r w:rsidRPr="21756953">
              <w:rPr>
                <w:rFonts w:ascii="Calibri" w:eastAsia="Calibri" w:hAnsi="Calibri" w:cs="Calibri"/>
                <w:sz w:val="20"/>
                <w:szCs w:val="20"/>
              </w:rPr>
              <w:t>Inzet projectteam leden</w:t>
            </w:r>
            <w:r w:rsidR="005B24A0">
              <w:rPr>
                <w:rFonts w:ascii="Calibri" w:eastAsia="Calibri" w:hAnsi="Calibri" w:cs="Calibri"/>
                <w:sz w:val="20"/>
                <w:szCs w:val="20"/>
              </w:rPr>
              <w:t xml:space="preserve"> (</w:t>
            </w:r>
            <w:r w:rsidR="0023206F">
              <w:rPr>
                <w:rFonts w:ascii="Calibri" w:eastAsia="Calibri" w:hAnsi="Calibri" w:cs="Calibri"/>
                <w:sz w:val="20"/>
                <w:szCs w:val="20"/>
              </w:rPr>
              <w:t>incl. geestelijk verzorgers)</w:t>
            </w:r>
            <w:r w:rsidRPr="21756953">
              <w:rPr>
                <w:rFonts w:ascii="Calibri" w:eastAsia="Calibri" w:hAnsi="Calibri" w:cs="Calibri"/>
                <w:sz w:val="20"/>
                <w:szCs w:val="20"/>
              </w:rPr>
              <w:t xml:space="preserve"> (3-4 personen) </w:t>
            </w:r>
          </w:p>
          <w:p w14:paraId="56AE2D5C" w14:textId="77777777" w:rsidR="00E52C36" w:rsidRDefault="00E52C36" w:rsidP="005B79A0">
            <w:pPr>
              <w:rPr>
                <w:rFonts w:ascii="Calibri" w:eastAsia="Calibri" w:hAnsi="Calibri" w:cs="Calibri"/>
                <w:color w:val="000000" w:themeColor="text1"/>
                <w:sz w:val="20"/>
                <w:szCs w:val="20"/>
              </w:rPr>
            </w:pPr>
          </w:p>
        </w:tc>
        <w:tc>
          <w:tcPr>
            <w:tcW w:w="3540" w:type="dxa"/>
            <w:tcMar>
              <w:left w:w="105" w:type="dxa"/>
              <w:right w:w="105" w:type="dxa"/>
            </w:tcMar>
          </w:tcPr>
          <w:p w14:paraId="730EFE0E" w14:textId="77777777" w:rsidR="00E52C36" w:rsidRDefault="00E52C36" w:rsidP="005B79A0">
            <w:pPr>
              <w:rPr>
                <w:rFonts w:ascii="Calibri" w:eastAsia="Calibri" w:hAnsi="Calibri" w:cs="Calibri"/>
                <w:sz w:val="20"/>
                <w:szCs w:val="20"/>
              </w:rPr>
            </w:pPr>
            <w:r w:rsidRPr="21756953">
              <w:rPr>
                <w:rFonts w:ascii="Calibri" w:eastAsia="Calibri" w:hAnsi="Calibri" w:cs="Calibri"/>
                <w:sz w:val="20"/>
                <w:szCs w:val="20"/>
              </w:rPr>
              <w:t xml:space="preserve">2 uur p.w. </w:t>
            </w:r>
            <w:r w:rsidRPr="21756953">
              <w:rPr>
                <w:rFonts w:ascii="Calibri" w:eastAsia="Calibri" w:hAnsi="Calibri" w:cs="Calibri"/>
                <w:color w:val="000000" w:themeColor="text1"/>
                <w:sz w:val="20"/>
                <w:szCs w:val="20"/>
              </w:rPr>
              <w:t>(opstartfase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w:t>
            </w:r>
            <w:r w:rsidRPr="21756953">
              <w:rPr>
                <w:rFonts w:ascii="Calibri" w:eastAsia="Calibri" w:hAnsi="Calibri" w:cs="Calibri"/>
                <w:sz w:val="20"/>
                <w:szCs w:val="20"/>
              </w:rPr>
              <w:t>, daarna 1 uur p.w.</w:t>
            </w:r>
          </w:p>
        </w:tc>
        <w:tc>
          <w:tcPr>
            <w:tcW w:w="1677" w:type="dxa"/>
            <w:tcMar>
              <w:left w:w="105" w:type="dxa"/>
              <w:right w:w="105" w:type="dxa"/>
            </w:tcMar>
          </w:tcPr>
          <w:p w14:paraId="213564E9" w14:textId="77777777" w:rsidR="00E52C36" w:rsidRDefault="00E52C36" w:rsidP="005B79A0">
            <w:pPr>
              <w:jc w:val="both"/>
              <w:rPr>
                <w:rFonts w:ascii="Calibri" w:eastAsia="Calibri" w:hAnsi="Calibri" w:cs="Calibri"/>
                <w:color w:val="000000" w:themeColor="text1"/>
                <w:sz w:val="20"/>
                <w:szCs w:val="20"/>
              </w:rPr>
            </w:pPr>
          </w:p>
        </w:tc>
      </w:tr>
      <w:tr w:rsidR="00E52C36" w14:paraId="1F42CD3C" w14:textId="77777777" w:rsidTr="21DF2CD4">
        <w:trPr>
          <w:trHeight w:val="480"/>
        </w:trPr>
        <w:tc>
          <w:tcPr>
            <w:tcW w:w="3960" w:type="dxa"/>
            <w:tcMar>
              <w:left w:w="105" w:type="dxa"/>
              <w:right w:w="105" w:type="dxa"/>
            </w:tcMar>
          </w:tcPr>
          <w:p w14:paraId="28F2C585" w14:textId="77777777" w:rsidR="00E52C36" w:rsidRDefault="00E52C36" w:rsidP="005B79A0">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Inzet manager </w:t>
            </w:r>
          </w:p>
        </w:tc>
        <w:tc>
          <w:tcPr>
            <w:tcW w:w="3540" w:type="dxa"/>
            <w:tcMar>
              <w:left w:w="105" w:type="dxa"/>
              <w:right w:w="105" w:type="dxa"/>
            </w:tcMar>
          </w:tcPr>
          <w:p w14:paraId="04903B0A" w14:textId="77777777" w:rsidR="00E52C36" w:rsidRDefault="00E52C36" w:rsidP="005B79A0">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2 uur p.m.</w:t>
            </w:r>
          </w:p>
        </w:tc>
        <w:tc>
          <w:tcPr>
            <w:tcW w:w="1677" w:type="dxa"/>
            <w:tcMar>
              <w:left w:w="105" w:type="dxa"/>
              <w:right w:w="105" w:type="dxa"/>
            </w:tcMar>
          </w:tcPr>
          <w:p w14:paraId="2C359932" w14:textId="77777777" w:rsidR="00E52C36" w:rsidRDefault="00E52C36" w:rsidP="005B79A0">
            <w:pPr>
              <w:jc w:val="both"/>
              <w:rPr>
                <w:rFonts w:ascii="Calibri" w:eastAsia="Calibri" w:hAnsi="Calibri" w:cs="Calibri"/>
                <w:color w:val="000000" w:themeColor="text1"/>
                <w:sz w:val="20"/>
                <w:szCs w:val="20"/>
              </w:rPr>
            </w:pPr>
          </w:p>
        </w:tc>
      </w:tr>
      <w:tr w:rsidR="00E52C36" w14:paraId="4363168D" w14:textId="77777777" w:rsidTr="21DF2CD4">
        <w:trPr>
          <w:trHeight w:val="240"/>
        </w:trPr>
        <w:tc>
          <w:tcPr>
            <w:tcW w:w="3960" w:type="dxa"/>
            <w:tcMar>
              <w:left w:w="105" w:type="dxa"/>
              <w:right w:w="105" w:type="dxa"/>
            </w:tcMar>
          </w:tcPr>
          <w:p w14:paraId="6775D9A8" w14:textId="77777777" w:rsidR="00E52C36" w:rsidRDefault="00E52C36" w:rsidP="005B79A0">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Advisering en begeleiding bij implementatie  </w:t>
            </w:r>
          </w:p>
        </w:tc>
        <w:tc>
          <w:tcPr>
            <w:tcW w:w="3540" w:type="dxa"/>
            <w:tcMar>
              <w:left w:w="105" w:type="dxa"/>
              <w:right w:w="105" w:type="dxa"/>
            </w:tcMar>
          </w:tcPr>
          <w:p w14:paraId="2F2BFC3E" w14:textId="77777777" w:rsidR="00E52C36" w:rsidRDefault="00E52C36" w:rsidP="005B79A0">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Afhankelijk van je maatwerktraject, ongeveer 1-2 uur (in het gehele traject)</w:t>
            </w:r>
          </w:p>
          <w:p w14:paraId="457893D1" w14:textId="77777777" w:rsidR="00E52C36" w:rsidRDefault="00E52C36" w:rsidP="005B79A0">
            <w:pPr>
              <w:spacing w:line="260" w:lineRule="atLeast"/>
              <w:rPr>
                <w:rFonts w:ascii="Arial" w:eastAsia="Arial" w:hAnsi="Arial" w:cs="Arial"/>
                <w:sz w:val="18"/>
                <w:szCs w:val="18"/>
              </w:rPr>
            </w:pPr>
          </w:p>
        </w:tc>
        <w:tc>
          <w:tcPr>
            <w:tcW w:w="1677" w:type="dxa"/>
            <w:tcMar>
              <w:left w:w="105" w:type="dxa"/>
              <w:right w:w="105" w:type="dxa"/>
            </w:tcMar>
          </w:tcPr>
          <w:p w14:paraId="3DCB82BB" w14:textId="77777777" w:rsidR="00E52C36" w:rsidRDefault="00E52C36" w:rsidP="005B79A0">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 </w:t>
            </w:r>
          </w:p>
        </w:tc>
      </w:tr>
      <w:tr w:rsidR="00E65816" w14:paraId="6AC8644F" w14:textId="77777777" w:rsidTr="21DF2CD4">
        <w:trPr>
          <w:trHeight w:val="240"/>
        </w:trPr>
        <w:tc>
          <w:tcPr>
            <w:tcW w:w="3960" w:type="dxa"/>
            <w:shd w:val="clear" w:color="auto" w:fill="D9D9D9" w:themeFill="background1" w:themeFillShade="D9"/>
            <w:tcMar>
              <w:left w:w="105" w:type="dxa"/>
              <w:right w:w="105" w:type="dxa"/>
            </w:tcMar>
          </w:tcPr>
          <w:p w14:paraId="4861298C" w14:textId="6E97DCF6" w:rsidR="00E65816" w:rsidRPr="21756953" w:rsidRDefault="00E65816" w:rsidP="005B79A0">
            <w:pPr>
              <w:jc w:val="both"/>
              <w:rPr>
                <w:rFonts w:ascii="Calibri" w:eastAsia="Calibri" w:hAnsi="Calibri" w:cs="Calibri"/>
                <w:color w:val="000000" w:themeColor="text1"/>
                <w:sz w:val="20"/>
                <w:szCs w:val="20"/>
              </w:rPr>
            </w:pPr>
            <w:r w:rsidRPr="21DF2CD4">
              <w:rPr>
                <w:rFonts w:ascii="Calibri" w:eastAsia="Calibri" w:hAnsi="Calibri" w:cs="Calibri"/>
                <w:color w:val="000000" w:themeColor="text1"/>
                <w:sz w:val="20"/>
                <w:szCs w:val="20"/>
              </w:rPr>
              <w:t xml:space="preserve">Deelproject 2: </w:t>
            </w:r>
            <w:r w:rsidR="006D1E15" w:rsidRPr="21DF2CD4">
              <w:rPr>
                <w:rFonts w:ascii="Calibri" w:eastAsia="Calibri" w:hAnsi="Calibri" w:cs="Calibri"/>
                <w:color w:val="000000" w:themeColor="text1"/>
                <w:sz w:val="20"/>
                <w:szCs w:val="20"/>
              </w:rPr>
              <w:t>Versterken</w:t>
            </w:r>
            <w:r w:rsidR="2535CC6B" w:rsidRPr="21DF2CD4">
              <w:rPr>
                <w:rFonts w:ascii="Calibri" w:eastAsia="Calibri" w:hAnsi="Calibri" w:cs="Calibri"/>
                <w:color w:val="000000" w:themeColor="text1"/>
                <w:sz w:val="20"/>
                <w:szCs w:val="20"/>
              </w:rPr>
              <w:t xml:space="preserve"> </w:t>
            </w:r>
            <w:r w:rsidR="006D1E15" w:rsidRPr="21DF2CD4">
              <w:rPr>
                <w:rFonts w:ascii="Calibri" w:eastAsia="Calibri" w:hAnsi="Calibri" w:cs="Calibri"/>
                <w:color w:val="000000" w:themeColor="text1"/>
                <w:sz w:val="20"/>
                <w:szCs w:val="20"/>
              </w:rPr>
              <w:t>multidisciplinaire samenwerking</w:t>
            </w:r>
          </w:p>
        </w:tc>
        <w:tc>
          <w:tcPr>
            <w:tcW w:w="3540" w:type="dxa"/>
            <w:shd w:val="clear" w:color="auto" w:fill="D9D9D9" w:themeFill="background1" w:themeFillShade="D9"/>
            <w:tcMar>
              <w:left w:w="105" w:type="dxa"/>
              <w:right w:w="105" w:type="dxa"/>
            </w:tcMar>
          </w:tcPr>
          <w:p w14:paraId="5283BE91" w14:textId="77777777" w:rsidR="00E65816" w:rsidRDefault="00E65816" w:rsidP="005B79A0">
            <w:pPr>
              <w:jc w:val="both"/>
              <w:rPr>
                <w:rFonts w:ascii="Calibri" w:eastAsia="Calibri" w:hAnsi="Calibri" w:cs="Calibri"/>
                <w:color w:val="000000" w:themeColor="text1"/>
                <w:sz w:val="20"/>
                <w:szCs w:val="20"/>
              </w:rPr>
            </w:pPr>
          </w:p>
        </w:tc>
        <w:tc>
          <w:tcPr>
            <w:tcW w:w="1677" w:type="dxa"/>
            <w:shd w:val="clear" w:color="auto" w:fill="D9D9D9" w:themeFill="background1" w:themeFillShade="D9"/>
            <w:tcMar>
              <w:left w:w="105" w:type="dxa"/>
              <w:right w:w="105" w:type="dxa"/>
            </w:tcMar>
          </w:tcPr>
          <w:p w14:paraId="2332B14C" w14:textId="77777777" w:rsidR="00E65816" w:rsidRPr="21756953" w:rsidRDefault="00E65816" w:rsidP="005B79A0">
            <w:pPr>
              <w:jc w:val="both"/>
              <w:rPr>
                <w:rFonts w:ascii="Calibri" w:eastAsia="Calibri" w:hAnsi="Calibri" w:cs="Calibri"/>
                <w:color w:val="000000" w:themeColor="text1"/>
                <w:sz w:val="20"/>
                <w:szCs w:val="20"/>
              </w:rPr>
            </w:pPr>
          </w:p>
        </w:tc>
      </w:tr>
      <w:tr w:rsidR="00680E93" w14:paraId="5A9F4E95" w14:textId="77777777" w:rsidTr="21DF2CD4">
        <w:trPr>
          <w:trHeight w:val="240"/>
        </w:trPr>
        <w:tc>
          <w:tcPr>
            <w:tcW w:w="3960" w:type="dxa"/>
            <w:shd w:val="clear" w:color="auto" w:fill="FFFFFF" w:themeFill="background1"/>
            <w:tcMar>
              <w:left w:w="105" w:type="dxa"/>
              <w:right w:w="105" w:type="dxa"/>
            </w:tcMar>
          </w:tcPr>
          <w:p w14:paraId="6B94D980" w14:textId="77777777" w:rsidR="00680E93" w:rsidRDefault="00680E93" w:rsidP="00680E93">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Inzet projectambassadeur </w:t>
            </w:r>
          </w:p>
          <w:p w14:paraId="10F7B72F" w14:textId="77777777" w:rsidR="00680E93" w:rsidRDefault="00680E93" w:rsidP="00680E93">
            <w:pPr>
              <w:jc w:val="both"/>
              <w:rPr>
                <w:rFonts w:ascii="Calibri" w:eastAsia="Calibri" w:hAnsi="Calibri" w:cs="Calibri"/>
                <w:color w:val="000000" w:themeColor="text1"/>
                <w:sz w:val="20"/>
                <w:szCs w:val="20"/>
              </w:rPr>
            </w:pPr>
          </w:p>
        </w:tc>
        <w:tc>
          <w:tcPr>
            <w:tcW w:w="3540" w:type="dxa"/>
            <w:shd w:val="clear" w:color="auto" w:fill="FFFFFF" w:themeFill="background1"/>
            <w:tcMar>
              <w:left w:w="105" w:type="dxa"/>
              <w:right w:w="105" w:type="dxa"/>
            </w:tcMar>
          </w:tcPr>
          <w:p w14:paraId="0A3B3E59" w14:textId="4868F9BD"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4 uur p.w. (opstartfase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 daarna 2 uur p.w.</w:t>
            </w:r>
          </w:p>
        </w:tc>
        <w:tc>
          <w:tcPr>
            <w:tcW w:w="1677" w:type="dxa"/>
            <w:shd w:val="clear" w:color="auto" w:fill="FFFFFF" w:themeFill="background1"/>
            <w:tcMar>
              <w:left w:w="105" w:type="dxa"/>
              <w:right w:w="105" w:type="dxa"/>
            </w:tcMar>
          </w:tcPr>
          <w:p w14:paraId="1DD39F9F"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17BB5031" w14:textId="77777777" w:rsidTr="21DF2CD4">
        <w:trPr>
          <w:trHeight w:val="240"/>
        </w:trPr>
        <w:tc>
          <w:tcPr>
            <w:tcW w:w="3960" w:type="dxa"/>
            <w:shd w:val="clear" w:color="auto" w:fill="FFFFFF" w:themeFill="background1"/>
            <w:tcMar>
              <w:left w:w="105" w:type="dxa"/>
              <w:right w:w="105" w:type="dxa"/>
            </w:tcMar>
          </w:tcPr>
          <w:p w14:paraId="7E41A1A5" w14:textId="77777777" w:rsidR="00680E93" w:rsidRDefault="00680E93" w:rsidP="00680E93">
            <w:pPr>
              <w:pStyle w:val="BasistekstIKNL"/>
              <w:rPr>
                <w:rFonts w:ascii="Calibri" w:eastAsia="Calibri" w:hAnsi="Calibri" w:cs="Calibri"/>
                <w:sz w:val="20"/>
                <w:szCs w:val="20"/>
              </w:rPr>
            </w:pPr>
            <w:r w:rsidRPr="21756953">
              <w:rPr>
                <w:rFonts w:ascii="Calibri" w:eastAsia="Calibri" w:hAnsi="Calibri" w:cs="Calibri"/>
                <w:sz w:val="20"/>
                <w:szCs w:val="20"/>
              </w:rPr>
              <w:t xml:space="preserve">Inzet projectteam leden (3-4 personen) </w:t>
            </w:r>
          </w:p>
          <w:p w14:paraId="01AEBF11" w14:textId="77777777" w:rsidR="00680E93" w:rsidRDefault="00680E93" w:rsidP="00680E93">
            <w:pPr>
              <w:jc w:val="both"/>
              <w:rPr>
                <w:rFonts w:ascii="Calibri" w:eastAsia="Calibri" w:hAnsi="Calibri" w:cs="Calibri"/>
                <w:color w:val="000000" w:themeColor="text1"/>
                <w:sz w:val="20"/>
                <w:szCs w:val="20"/>
              </w:rPr>
            </w:pPr>
          </w:p>
        </w:tc>
        <w:tc>
          <w:tcPr>
            <w:tcW w:w="3540" w:type="dxa"/>
            <w:shd w:val="clear" w:color="auto" w:fill="FFFFFF" w:themeFill="background1"/>
            <w:tcMar>
              <w:left w:w="105" w:type="dxa"/>
              <w:right w:w="105" w:type="dxa"/>
            </w:tcMar>
          </w:tcPr>
          <w:p w14:paraId="27E4AABF" w14:textId="36E33CEA"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sz w:val="20"/>
                <w:szCs w:val="20"/>
              </w:rPr>
              <w:t xml:space="preserve">2 uur p.w. </w:t>
            </w:r>
            <w:r w:rsidRPr="21756953">
              <w:rPr>
                <w:rFonts w:ascii="Calibri" w:eastAsia="Calibri" w:hAnsi="Calibri" w:cs="Calibri"/>
                <w:color w:val="000000" w:themeColor="text1"/>
                <w:sz w:val="20"/>
                <w:szCs w:val="20"/>
              </w:rPr>
              <w:t>(opstartfase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w:t>
            </w:r>
            <w:r w:rsidRPr="21756953">
              <w:rPr>
                <w:rFonts w:ascii="Calibri" w:eastAsia="Calibri" w:hAnsi="Calibri" w:cs="Calibri"/>
                <w:sz w:val="20"/>
                <w:szCs w:val="20"/>
              </w:rPr>
              <w:t>, daarna 1 uur p.w.</w:t>
            </w:r>
          </w:p>
        </w:tc>
        <w:tc>
          <w:tcPr>
            <w:tcW w:w="1677" w:type="dxa"/>
            <w:shd w:val="clear" w:color="auto" w:fill="FFFFFF" w:themeFill="background1"/>
            <w:tcMar>
              <w:left w:w="105" w:type="dxa"/>
              <w:right w:w="105" w:type="dxa"/>
            </w:tcMar>
          </w:tcPr>
          <w:p w14:paraId="0A772461"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44075172" w14:textId="77777777" w:rsidTr="21DF2CD4">
        <w:trPr>
          <w:trHeight w:val="240"/>
        </w:trPr>
        <w:tc>
          <w:tcPr>
            <w:tcW w:w="3960" w:type="dxa"/>
            <w:shd w:val="clear" w:color="auto" w:fill="FFFFFF" w:themeFill="background1"/>
            <w:tcMar>
              <w:left w:w="105" w:type="dxa"/>
              <w:right w:w="105" w:type="dxa"/>
            </w:tcMar>
          </w:tcPr>
          <w:p w14:paraId="06320224" w14:textId="46A4AE28"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Inzet manager </w:t>
            </w:r>
          </w:p>
        </w:tc>
        <w:tc>
          <w:tcPr>
            <w:tcW w:w="3540" w:type="dxa"/>
            <w:shd w:val="clear" w:color="auto" w:fill="FFFFFF" w:themeFill="background1"/>
            <w:tcMar>
              <w:left w:w="105" w:type="dxa"/>
              <w:right w:w="105" w:type="dxa"/>
            </w:tcMar>
          </w:tcPr>
          <w:p w14:paraId="4788D5ED" w14:textId="36BA0382"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2 uur p.m.</w:t>
            </w:r>
          </w:p>
        </w:tc>
        <w:tc>
          <w:tcPr>
            <w:tcW w:w="1677" w:type="dxa"/>
            <w:shd w:val="clear" w:color="auto" w:fill="FFFFFF" w:themeFill="background1"/>
            <w:tcMar>
              <w:left w:w="105" w:type="dxa"/>
              <w:right w:w="105" w:type="dxa"/>
            </w:tcMar>
          </w:tcPr>
          <w:p w14:paraId="6783BD70"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2AFA45E9" w14:textId="77777777" w:rsidTr="21DF2CD4">
        <w:trPr>
          <w:trHeight w:val="240"/>
        </w:trPr>
        <w:tc>
          <w:tcPr>
            <w:tcW w:w="3960" w:type="dxa"/>
            <w:shd w:val="clear" w:color="auto" w:fill="FFFFFF" w:themeFill="background1"/>
            <w:tcMar>
              <w:left w:w="105" w:type="dxa"/>
              <w:right w:w="105" w:type="dxa"/>
            </w:tcMar>
          </w:tcPr>
          <w:p w14:paraId="3635A86F" w14:textId="79B98311" w:rsidR="00680E93" w:rsidRDefault="009C311C" w:rsidP="00680E93">
            <w:pPr>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Inzet trainer </w:t>
            </w:r>
            <w:r w:rsidR="007073FB">
              <w:rPr>
                <w:rFonts w:ascii="Calibri" w:eastAsia="Calibri" w:hAnsi="Calibri" w:cs="Calibri"/>
                <w:color w:val="000000" w:themeColor="text1"/>
                <w:sz w:val="20"/>
                <w:szCs w:val="20"/>
              </w:rPr>
              <w:t>(vanuit organisatie)</w:t>
            </w:r>
          </w:p>
        </w:tc>
        <w:tc>
          <w:tcPr>
            <w:tcW w:w="3540" w:type="dxa"/>
            <w:shd w:val="clear" w:color="auto" w:fill="FFFFFF" w:themeFill="background1"/>
            <w:tcMar>
              <w:left w:w="105" w:type="dxa"/>
              <w:right w:w="105" w:type="dxa"/>
            </w:tcMar>
          </w:tcPr>
          <w:p w14:paraId="438B7D45" w14:textId="5DAC537F" w:rsidR="00680E93" w:rsidRDefault="00480D66" w:rsidP="00680E93">
            <w:pPr>
              <w:jc w:val="both"/>
              <w:rPr>
                <w:rFonts w:ascii="Calibri" w:eastAsia="Calibri" w:hAnsi="Calibri" w:cs="Calibri"/>
                <w:color w:val="000000" w:themeColor="text1"/>
                <w:sz w:val="20"/>
                <w:szCs w:val="20"/>
              </w:rPr>
            </w:pPr>
            <w:r w:rsidRPr="21756953">
              <w:rPr>
                <w:rFonts w:ascii="Calibri" w:eastAsia="Calibri" w:hAnsi="Calibri" w:cs="Calibri"/>
                <w:sz w:val="20"/>
                <w:szCs w:val="20"/>
              </w:rPr>
              <w:t xml:space="preserve">2 uur p.w. </w:t>
            </w:r>
            <w:r w:rsidRPr="21756953">
              <w:rPr>
                <w:rFonts w:ascii="Calibri" w:eastAsia="Calibri" w:hAnsi="Calibri" w:cs="Calibri"/>
                <w:color w:val="000000" w:themeColor="text1"/>
                <w:sz w:val="20"/>
                <w:szCs w:val="20"/>
              </w:rPr>
              <w:t>(opstartfase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w:t>
            </w:r>
            <w:r w:rsidRPr="21756953">
              <w:rPr>
                <w:rFonts w:ascii="Calibri" w:eastAsia="Calibri" w:hAnsi="Calibri" w:cs="Calibri"/>
                <w:sz w:val="20"/>
                <w:szCs w:val="20"/>
              </w:rPr>
              <w:t>, daarna 1 uur p.w.</w:t>
            </w:r>
          </w:p>
        </w:tc>
        <w:tc>
          <w:tcPr>
            <w:tcW w:w="1677" w:type="dxa"/>
            <w:shd w:val="clear" w:color="auto" w:fill="FFFFFF" w:themeFill="background1"/>
            <w:tcMar>
              <w:left w:w="105" w:type="dxa"/>
              <w:right w:w="105" w:type="dxa"/>
            </w:tcMar>
          </w:tcPr>
          <w:p w14:paraId="59519CD4"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2CD853BB" w14:textId="77777777" w:rsidTr="21DF2CD4">
        <w:trPr>
          <w:trHeight w:val="240"/>
        </w:trPr>
        <w:tc>
          <w:tcPr>
            <w:tcW w:w="3960" w:type="dxa"/>
            <w:shd w:val="clear" w:color="auto" w:fill="FFFFFF" w:themeFill="background1"/>
            <w:tcMar>
              <w:left w:w="105" w:type="dxa"/>
              <w:right w:w="105" w:type="dxa"/>
            </w:tcMar>
          </w:tcPr>
          <w:p w14:paraId="64EA910B" w14:textId="3C3EA88D" w:rsidR="00680E93" w:rsidRDefault="00480D66" w:rsidP="00680E93">
            <w:pPr>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Inzet personeel aan deelname trainingen</w:t>
            </w:r>
          </w:p>
        </w:tc>
        <w:tc>
          <w:tcPr>
            <w:tcW w:w="3540" w:type="dxa"/>
            <w:shd w:val="clear" w:color="auto" w:fill="FFFFFF" w:themeFill="background1"/>
            <w:tcMar>
              <w:left w:w="105" w:type="dxa"/>
              <w:right w:w="105" w:type="dxa"/>
            </w:tcMar>
          </w:tcPr>
          <w:p w14:paraId="15CB4FE8" w14:textId="29D73CB5" w:rsidR="00680E93" w:rsidRDefault="00C711CD" w:rsidP="00680E93">
            <w:pPr>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4 uur p.p. voor de training x (uurtarief)</w:t>
            </w:r>
          </w:p>
        </w:tc>
        <w:tc>
          <w:tcPr>
            <w:tcW w:w="1677" w:type="dxa"/>
            <w:shd w:val="clear" w:color="auto" w:fill="FFFFFF" w:themeFill="background1"/>
            <w:tcMar>
              <w:left w:w="105" w:type="dxa"/>
              <w:right w:w="105" w:type="dxa"/>
            </w:tcMar>
          </w:tcPr>
          <w:p w14:paraId="33C522E4"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0A0623F8" w14:textId="77777777" w:rsidTr="21DF2CD4">
        <w:trPr>
          <w:trHeight w:val="240"/>
        </w:trPr>
        <w:tc>
          <w:tcPr>
            <w:tcW w:w="3960" w:type="dxa"/>
            <w:shd w:val="clear" w:color="auto" w:fill="FFFFFF" w:themeFill="background1"/>
            <w:tcMar>
              <w:left w:w="105" w:type="dxa"/>
              <w:right w:w="105" w:type="dxa"/>
            </w:tcMar>
          </w:tcPr>
          <w:p w14:paraId="6A218B86" w14:textId="2441BA5A"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Advisering en begeleiding bij implementatie  </w:t>
            </w:r>
          </w:p>
        </w:tc>
        <w:tc>
          <w:tcPr>
            <w:tcW w:w="3540" w:type="dxa"/>
            <w:shd w:val="clear" w:color="auto" w:fill="FFFFFF" w:themeFill="background1"/>
            <w:tcMar>
              <w:left w:w="105" w:type="dxa"/>
              <w:right w:w="105" w:type="dxa"/>
            </w:tcMar>
          </w:tcPr>
          <w:p w14:paraId="0896CD7D" w14:textId="77777777" w:rsidR="00680E93" w:rsidRDefault="00680E93" w:rsidP="00680E93">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Afhankelijk van je maatwerktraject, ongeveer 1-2 uur (in het gehele traject)</w:t>
            </w:r>
          </w:p>
          <w:p w14:paraId="23F28041" w14:textId="77777777" w:rsidR="00680E93" w:rsidRDefault="00680E93" w:rsidP="00680E93">
            <w:pPr>
              <w:jc w:val="both"/>
              <w:rPr>
                <w:rFonts w:ascii="Calibri" w:eastAsia="Calibri" w:hAnsi="Calibri" w:cs="Calibri"/>
                <w:color w:val="000000" w:themeColor="text1"/>
                <w:sz w:val="20"/>
                <w:szCs w:val="20"/>
              </w:rPr>
            </w:pPr>
          </w:p>
        </w:tc>
        <w:tc>
          <w:tcPr>
            <w:tcW w:w="1677" w:type="dxa"/>
            <w:shd w:val="clear" w:color="auto" w:fill="FFFFFF" w:themeFill="background1"/>
            <w:tcMar>
              <w:left w:w="105" w:type="dxa"/>
              <w:right w:w="105" w:type="dxa"/>
            </w:tcMar>
          </w:tcPr>
          <w:p w14:paraId="292EF8A9" w14:textId="1C55F021" w:rsidR="00680E93" w:rsidRPr="2175695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 </w:t>
            </w:r>
          </w:p>
        </w:tc>
      </w:tr>
      <w:tr w:rsidR="007073FB" w14:paraId="101660F7" w14:textId="77777777" w:rsidTr="21DF2CD4">
        <w:trPr>
          <w:trHeight w:val="240"/>
        </w:trPr>
        <w:tc>
          <w:tcPr>
            <w:tcW w:w="3960" w:type="dxa"/>
            <w:tcMar>
              <w:left w:w="105" w:type="dxa"/>
              <w:right w:w="105" w:type="dxa"/>
            </w:tcMar>
          </w:tcPr>
          <w:p w14:paraId="4247D0DA" w14:textId="77777777" w:rsidR="007073FB" w:rsidRDefault="007073FB" w:rsidP="005B79A0">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Materiaalkosten (printen zakkaarten)</w:t>
            </w:r>
          </w:p>
        </w:tc>
        <w:tc>
          <w:tcPr>
            <w:tcW w:w="3540" w:type="dxa"/>
            <w:tcMar>
              <w:left w:w="105" w:type="dxa"/>
              <w:right w:w="105" w:type="dxa"/>
            </w:tcMar>
          </w:tcPr>
          <w:p w14:paraId="58241F4C" w14:textId="77777777" w:rsidR="007073FB" w:rsidRDefault="007073FB" w:rsidP="005B79A0">
            <w:pPr>
              <w:jc w:val="both"/>
              <w:rPr>
                <w:rFonts w:ascii="Calibri" w:eastAsia="Calibri" w:hAnsi="Calibri" w:cs="Calibri"/>
                <w:color w:val="000000" w:themeColor="text1"/>
                <w:sz w:val="20"/>
                <w:szCs w:val="20"/>
              </w:rPr>
            </w:pPr>
          </w:p>
        </w:tc>
        <w:tc>
          <w:tcPr>
            <w:tcW w:w="1677" w:type="dxa"/>
            <w:tcMar>
              <w:left w:w="105" w:type="dxa"/>
              <w:right w:w="105" w:type="dxa"/>
            </w:tcMar>
          </w:tcPr>
          <w:p w14:paraId="7CD19A38" w14:textId="77777777" w:rsidR="007073FB" w:rsidRDefault="007073FB" w:rsidP="005B79A0">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€2.000</w:t>
            </w:r>
          </w:p>
        </w:tc>
      </w:tr>
      <w:tr w:rsidR="00680E93" w14:paraId="1ABE2B2E" w14:textId="77777777" w:rsidTr="21DF2CD4">
        <w:trPr>
          <w:trHeight w:val="240"/>
        </w:trPr>
        <w:tc>
          <w:tcPr>
            <w:tcW w:w="3960" w:type="dxa"/>
            <w:shd w:val="clear" w:color="auto" w:fill="D9D9D9" w:themeFill="background1" w:themeFillShade="D9"/>
            <w:tcMar>
              <w:left w:w="105" w:type="dxa"/>
              <w:right w:w="105" w:type="dxa"/>
            </w:tcMar>
          </w:tcPr>
          <w:p w14:paraId="0F346DC7" w14:textId="02D2D211" w:rsidR="00680E93" w:rsidRPr="21756953" w:rsidRDefault="00680E93" w:rsidP="00680E93">
            <w:pPr>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Deelproject 3: Versterken gespreksvoering geestelijke verzorger</w:t>
            </w:r>
          </w:p>
        </w:tc>
        <w:tc>
          <w:tcPr>
            <w:tcW w:w="3540" w:type="dxa"/>
            <w:shd w:val="clear" w:color="auto" w:fill="D9D9D9" w:themeFill="background1" w:themeFillShade="D9"/>
            <w:tcMar>
              <w:left w:w="105" w:type="dxa"/>
              <w:right w:w="105" w:type="dxa"/>
            </w:tcMar>
          </w:tcPr>
          <w:p w14:paraId="6964268F" w14:textId="77777777" w:rsidR="00680E93" w:rsidRDefault="00680E93" w:rsidP="00680E93">
            <w:pPr>
              <w:jc w:val="both"/>
              <w:rPr>
                <w:rFonts w:ascii="Calibri" w:eastAsia="Calibri" w:hAnsi="Calibri" w:cs="Calibri"/>
                <w:color w:val="000000" w:themeColor="text1"/>
                <w:sz w:val="20"/>
                <w:szCs w:val="20"/>
              </w:rPr>
            </w:pPr>
          </w:p>
        </w:tc>
        <w:tc>
          <w:tcPr>
            <w:tcW w:w="1677" w:type="dxa"/>
            <w:shd w:val="clear" w:color="auto" w:fill="D9D9D9" w:themeFill="background1" w:themeFillShade="D9"/>
            <w:tcMar>
              <w:left w:w="105" w:type="dxa"/>
              <w:right w:w="105" w:type="dxa"/>
            </w:tcMar>
          </w:tcPr>
          <w:p w14:paraId="42282FCA"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100654F8" w14:textId="77777777" w:rsidTr="21DF2CD4">
        <w:trPr>
          <w:trHeight w:val="240"/>
        </w:trPr>
        <w:tc>
          <w:tcPr>
            <w:tcW w:w="3960" w:type="dxa"/>
            <w:tcMar>
              <w:left w:w="105" w:type="dxa"/>
              <w:right w:w="105" w:type="dxa"/>
            </w:tcMar>
          </w:tcPr>
          <w:p w14:paraId="2838E8F3" w14:textId="77777777" w:rsidR="00680E93" w:rsidRDefault="00680E93" w:rsidP="00680E93">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Inzet projectambassadeur </w:t>
            </w:r>
          </w:p>
          <w:p w14:paraId="1BB610FA" w14:textId="77777777" w:rsidR="00680E93" w:rsidRPr="21756953" w:rsidRDefault="00680E93" w:rsidP="00680E93">
            <w:pPr>
              <w:jc w:val="both"/>
              <w:rPr>
                <w:rFonts w:ascii="Calibri" w:eastAsia="Calibri" w:hAnsi="Calibri" w:cs="Calibri"/>
                <w:color w:val="000000" w:themeColor="text1"/>
                <w:sz w:val="20"/>
                <w:szCs w:val="20"/>
              </w:rPr>
            </w:pPr>
          </w:p>
        </w:tc>
        <w:tc>
          <w:tcPr>
            <w:tcW w:w="3540" w:type="dxa"/>
            <w:tcMar>
              <w:left w:w="105" w:type="dxa"/>
              <w:right w:w="105" w:type="dxa"/>
            </w:tcMar>
          </w:tcPr>
          <w:p w14:paraId="32B5F487" w14:textId="2A4D7C9C"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4 uur p.w. (opstartfase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 daarna 2 uur p.w.</w:t>
            </w:r>
          </w:p>
        </w:tc>
        <w:tc>
          <w:tcPr>
            <w:tcW w:w="1677" w:type="dxa"/>
            <w:tcMar>
              <w:left w:w="105" w:type="dxa"/>
              <w:right w:w="105" w:type="dxa"/>
            </w:tcMar>
          </w:tcPr>
          <w:p w14:paraId="0972B13E"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40383B2F" w14:textId="77777777" w:rsidTr="21DF2CD4">
        <w:trPr>
          <w:trHeight w:val="240"/>
        </w:trPr>
        <w:tc>
          <w:tcPr>
            <w:tcW w:w="3960" w:type="dxa"/>
            <w:tcMar>
              <w:left w:w="105" w:type="dxa"/>
              <w:right w:w="105" w:type="dxa"/>
            </w:tcMar>
          </w:tcPr>
          <w:p w14:paraId="79B22756" w14:textId="77777777" w:rsidR="00680E93" w:rsidRDefault="00680E93" w:rsidP="00680E93">
            <w:pPr>
              <w:pStyle w:val="BasistekstIKNL"/>
              <w:rPr>
                <w:rFonts w:ascii="Calibri" w:eastAsia="Calibri" w:hAnsi="Calibri" w:cs="Calibri"/>
                <w:sz w:val="20"/>
                <w:szCs w:val="20"/>
              </w:rPr>
            </w:pPr>
            <w:r w:rsidRPr="21756953">
              <w:rPr>
                <w:rFonts w:ascii="Calibri" w:eastAsia="Calibri" w:hAnsi="Calibri" w:cs="Calibri"/>
                <w:sz w:val="20"/>
                <w:szCs w:val="20"/>
              </w:rPr>
              <w:t xml:space="preserve">Inzet projectteam leden (3-4 personen) </w:t>
            </w:r>
          </w:p>
          <w:p w14:paraId="5FD42A88" w14:textId="77777777" w:rsidR="00680E93" w:rsidRPr="21756953" w:rsidRDefault="00680E93" w:rsidP="00680E93">
            <w:pPr>
              <w:jc w:val="both"/>
              <w:rPr>
                <w:rFonts w:ascii="Calibri" w:eastAsia="Calibri" w:hAnsi="Calibri" w:cs="Calibri"/>
                <w:color w:val="000000" w:themeColor="text1"/>
                <w:sz w:val="20"/>
                <w:szCs w:val="20"/>
              </w:rPr>
            </w:pPr>
          </w:p>
        </w:tc>
        <w:tc>
          <w:tcPr>
            <w:tcW w:w="3540" w:type="dxa"/>
            <w:tcMar>
              <w:left w:w="105" w:type="dxa"/>
              <w:right w:w="105" w:type="dxa"/>
            </w:tcMar>
          </w:tcPr>
          <w:p w14:paraId="69709C30" w14:textId="429C1710"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sz w:val="20"/>
                <w:szCs w:val="20"/>
              </w:rPr>
              <w:t xml:space="preserve">2 uur p.w. </w:t>
            </w:r>
            <w:r w:rsidRPr="21756953">
              <w:rPr>
                <w:rFonts w:ascii="Calibri" w:eastAsia="Calibri" w:hAnsi="Calibri" w:cs="Calibri"/>
                <w:color w:val="000000" w:themeColor="text1"/>
                <w:sz w:val="20"/>
                <w:szCs w:val="20"/>
              </w:rPr>
              <w:t>(opstartfase 1</w:t>
            </w:r>
            <w:r w:rsidRPr="21756953">
              <w:rPr>
                <w:rFonts w:ascii="Calibri" w:eastAsia="Calibri" w:hAnsi="Calibri" w:cs="Calibri"/>
                <w:color w:val="000000" w:themeColor="text1"/>
                <w:sz w:val="20"/>
                <w:szCs w:val="20"/>
                <w:vertAlign w:val="superscript"/>
              </w:rPr>
              <w:t>e</w:t>
            </w:r>
            <w:r w:rsidRPr="21756953">
              <w:rPr>
                <w:rFonts w:ascii="Calibri" w:eastAsia="Calibri" w:hAnsi="Calibri" w:cs="Calibri"/>
                <w:color w:val="000000" w:themeColor="text1"/>
                <w:sz w:val="20"/>
                <w:szCs w:val="20"/>
              </w:rPr>
              <w:t xml:space="preserve"> 2-3 maanden)</w:t>
            </w:r>
            <w:r w:rsidRPr="21756953">
              <w:rPr>
                <w:rFonts w:ascii="Calibri" w:eastAsia="Calibri" w:hAnsi="Calibri" w:cs="Calibri"/>
                <w:sz w:val="20"/>
                <w:szCs w:val="20"/>
              </w:rPr>
              <w:t>, daarna 1 uur p.w.</w:t>
            </w:r>
          </w:p>
        </w:tc>
        <w:tc>
          <w:tcPr>
            <w:tcW w:w="1677" w:type="dxa"/>
            <w:tcMar>
              <w:left w:w="105" w:type="dxa"/>
              <w:right w:w="105" w:type="dxa"/>
            </w:tcMar>
          </w:tcPr>
          <w:p w14:paraId="2024D626"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79D87E25" w14:textId="77777777" w:rsidTr="21DF2CD4">
        <w:trPr>
          <w:trHeight w:val="240"/>
        </w:trPr>
        <w:tc>
          <w:tcPr>
            <w:tcW w:w="3960" w:type="dxa"/>
            <w:tcMar>
              <w:left w:w="105" w:type="dxa"/>
              <w:right w:w="105" w:type="dxa"/>
            </w:tcMar>
          </w:tcPr>
          <w:p w14:paraId="1EB18974" w14:textId="792D8E5C" w:rsidR="00680E93" w:rsidRPr="2175695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Inzet manager </w:t>
            </w:r>
          </w:p>
        </w:tc>
        <w:tc>
          <w:tcPr>
            <w:tcW w:w="3540" w:type="dxa"/>
            <w:tcMar>
              <w:left w:w="105" w:type="dxa"/>
              <w:right w:w="105" w:type="dxa"/>
            </w:tcMar>
          </w:tcPr>
          <w:p w14:paraId="1BF2DF44" w14:textId="63BB5F8C" w:rsidR="00680E9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2 uur p.m.</w:t>
            </w:r>
          </w:p>
        </w:tc>
        <w:tc>
          <w:tcPr>
            <w:tcW w:w="1677" w:type="dxa"/>
            <w:tcMar>
              <w:left w:w="105" w:type="dxa"/>
              <w:right w:w="105" w:type="dxa"/>
            </w:tcMar>
          </w:tcPr>
          <w:p w14:paraId="4F6BE90D"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37488AF5" w14:textId="77777777" w:rsidTr="21DF2CD4">
        <w:trPr>
          <w:trHeight w:val="240"/>
        </w:trPr>
        <w:tc>
          <w:tcPr>
            <w:tcW w:w="3960" w:type="dxa"/>
            <w:tcMar>
              <w:left w:w="105" w:type="dxa"/>
              <w:right w:w="105" w:type="dxa"/>
            </w:tcMar>
          </w:tcPr>
          <w:p w14:paraId="49B4F184" w14:textId="264D6F14" w:rsidR="00680E93" w:rsidRPr="21756953" w:rsidRDefault="00680E93" w:rsidP="00680E93">
            <w:pPr>
              <w:jc w:val="both"/>
              <w:rPr>
                <w:rFonts w:ascii="Calibri" w:eastAsia="Calibri" w:hAnsi="Calibri" w:cs="Calibri"/>
                <w:color w:val="000000" w:themeColor="text1"/>
                <w:sz w:val="20"/>
                <w:szCs w:val="20"/>
              </w:rPr>
            </w:pPr>
            <w:r w:rsidRPr="7E5D8EB8">
              <w:rPr>
                <w:rFonts w:ascii="Calibri" w:eastAsia="Calibri" w:hAnsi="Calibri" w:cs="Calibri"/>
                <w:color w:val="000000" w:themeColor="text1"/>
                <w:sz w:val="20"/>
                <w:szCs w:val="20"/>
              </w:rPr>
              <w:t>Deelname</w:t>
            </w:r>
            <w:r w:rsidRPr="21756953">
              <w:rPr>
                <w:rFonts w:ascii="Calibri" w:eastAsia="Calibri" w:hAnsi="Calibri" w:cs="Calibri"/>
                <w:color w:val="000000" w:themeColor="text1"/>
                <w:sz w:val="20"/>
                <w:szCs w:val="20"/>
              </w:rPr>
              <w:t xml:space="preserve"> training “in dialoog met je levensverhaal”</w:t>
            </w:r>
          </w:p>
        </w:tc>
        <w:tc>
          <w:tcPr>
            <w:tcW w:w="3540" w:type="dxa"/>
            <w:tcMar>
              <w:left w:w="105" w:type="dxa"/>
              <w:right w:w="105" w:type="dxa"/>
            </w:tcMar>
          </w:tcPr>
          <w:p w14:paraId="03AB175B" w14:textId="77777777" w:rsidR="00680E93" w:rsidRDefault="00680E93" w:rsidP="00680E93">
            <w:pPr>
              <w:spacing w:line="259" w:lineRule="auto"/>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7 uur p.p. voor de training</w:t>
            </w:r>
          </w:p>
          <w:p w14:paraId="3DA23E14" w14:textId="55AB9D4D" w:rsidR="00680E93" w:rsidRDefault="00680E93" w:rsidP="00680E93">
            <w:pPr>
              <w:jc w:val="both"/>
              <w:rPr>
                <w:rFonts w:ascii="Calibri" w:eastAsia="Calibri" w:hAnsi="Calibri" w:cs="Calibri"/>
                <w:color w:val="000000" w:themeColor="text1"/>
                <w:sz w:val="20"/>
                <w:szCs w:val="20"/>
              </w:rPr>
            </w:pPr>
            <w:r w:rsidRPr="21756953">
              <w:rPr>
                <w:rFonts w:eastAsia="Arial" w:cs="Arial"/>
              </w:rPr>
              <w:t xml:space="preserve">70 studie uur p.p. 2,5 EC studielast  </w:t>
            </w:r>
          </w:p>
        </w:tc>
        <w:tc>
          <w:tcPr>
            <w:tcW w:w="1677" w:type="dxa"/>
            <w:tcMar>
              <w:left w:w="105" w:type="dxa"/>
              <w:right w:w="105" w:type="dxa"/>
            </w:tcMar>
          </w:tcPr>
          <w:p w14:paraId="33BE895C" w14:textId="77777777" w:rsidR="00680E93" w:rsidRDefault="00680E93" w:rsidP="00680E93">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€1250</w:t>
            </w:r>
          </w:p>
          <w:p w14:paraId="1434590A"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165664FD" w14:textId="77777777" w:rsidTr="21DF2CD4">
        <w:trPr>
          <w:trHeight w:val="240"/>
        </w:trPr>
        <w:tc>
          <w:tcPr>
            <w:tcW w:w="3960" w:type="dxa"/>
            <w:tcMar>
              <w:left w:w="105" w:type="dxa"/>
              <w:right w:w="105" w:type="dxa"/>
            </w:tcMar>
          </w:tcPr>
          <w:p w14:paraId="75E957A2" w14:textId="2FA867F6" w:rsidR="00680E93" w:rsidRPr="21756953" w:rsidRDefault="00680E93" w:rsidP="00680E93">
            <w:pPr>
              <w:jc w:val="both"/>
              <w:rPr>
                <w:rFonts w:ascii="Calibri" w:eastAsia="Calibri" w:hAnsi="Calibri" w:cs="Calibri"/>
                <w:color w:val="000000" w:themeColor="text1"/>
                <w:sz w:val="20"/>
                <w:szCs w:val="20"/>
              </w:rPr>
            </w:pPr>
            <w:r w:rsidRPr="7E5D8EB8">
              <w:rPr>
                <w:rFonts w:ascii="Calibri" w:eastAsia="Calibri" w:hAnsi="Calibri" w:cs="Calibri"/>
                <w:color w:val="000000" w:themeColor="text1"/>
                <w:sz w:val="20"/>
                <w:szCs w:val="20"/>
              </w:rPr>
              <w:t>Inzet personeel aan deelname training</w:t>
            </w:r>
          </w:p>
        </w:tc>
        <w:tc>
          <w:tcPr>
            <w:tcW w:w="3540" w:type="dxa"/>
            <w:tcMar>
              <w:left w:w="105" w:type="dxa"/>
              <w:right w:w="105" w:type="dxa"/>
            </w:tcMar>
          </w:tcPr>
          <w:p w14:paraId="6AA92487" w14:textId="77777777" w:rsidR="00680E93" w:rsidRDefault="00680E93" w:rsidP="00680E93">
            <w:pPr>
              <w:spacing w:line="259" w:lineRule="auto"/>
              <w:jc w:val="both"/>
              <w:rPr>
                <w:rFonts w:ascii="Calibri" w:eastAsia="Calibri" w:hAnsi="Calibri" w:cs="Calibri"/>
                <w:color w:val="000000" w:themeColor="text1"/>
                <w:sz w:val="20"/>
                <w:szCs w:val="20"/>
              </w:rPr>
            </w:pPr>
            <w:r w:rsidRPr="7E5D8EB8">
              <w:rPr>
                <w:rFonts w:ascii="Calibri" w:eastAsia="Calibri" w:hAnsi="Calibri" w:cs="Calibri"/>
                <w:color w:val="000000" w:themeColor="text1"/>
                <w:sz w:val="20"/>
                <w:szCs w:val="20"/>
              </w:rPr>
              <w:t>7 uur p.p. voor de training x (uurtarief)</w:t>
            </w:r>
          </w:p>
          <w:p w14:paraId="13D3DE76" w14:textId="77777777" w:rsidR="00680E93" w:rsidRDefault="00680E93" w:rsidP="00680E93">
            <w:pPr>
              <w:jc w:val="both"/>
              <w:rPr>
                <w:rFonts w:ascii="Calibri" w:eastAsia="Calibri" w:hAnsi="Calibri" w:cs="Calibri"/>
                <w:color w:val="000000" w:themeColor="text1"/>
                <w:sz w:val="20"/>
                <w:szCs w:val="20"/>
              </w:rPr>
            </w:pPr>
          </w:p>
        </w:tc>
        <w:tc>
          <w:tcPr>
            <w:tcW w:w="1677" w:type="dxa"/>
            <w:tcMar>
              <w:left w:w="105" w:type="dxa"/>
              <w:right w:w="105" w:type="dxa"/>
            </w:tcMar>
          </w:tcPr>
          <w:p w14:paraId="420A0B0A" w14:textId="77777777" w:rsidR="00680E93" w:rsidRPr="21756953" w:rsidRDefault="00680E93" w:rsidP="00680E93">
            <w:pPr>
              <w:jc w:val="both"/>
              <w:rPr>
                <w:rFonts w:ascii="Calibri" w:eastAsia="Calibri" w:hAnsi="Calibri" w:cs="Calibri"/>
                <w:color w:val="000000" w:themeColor="text1"/>
                <w:sz w:val="20"/>
                <w:szCs w:val="20"/>
              </w:rPr>
            </w:pPr>
          </w:p>
        </w:tc>
      </w:tr>
      <w:tr w:rsidR="00680E93" w14:paraId="79C4475E" w14:textId="77777777" w:rsidTr="21DF2CD4">
        <w:trPr>
          <w:trHeight w:val="240"/>
        </w:trPr>
        <w:tc>
          <w:tcPr>
            <w:tcW w:w="3960" w:type="dxa"/>
            <w:tcMar>
              <w:left w:w="105" w:type="dxa"/>
              <w:right w:w="105" w:type="dxa"/>
            </w:tcMar>
          </w:tcPr>
          <w:p w14:paraId="67C6A367" w14:textId="79F2D390" w:rsidR="00680E93" w:rsidRPr="7E5D8EB8"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Advisering en begeleiding bij implementatie  </w:t>
            </w:r>
          </w:p>
        </w:tc>
        <w:tc>
          <w:tcPr>
            <w:tcW w:w="3540" w:type="dxa"/>
            <w:tcMar>
              <w:left w:w="105" w:type="dxa"/>
              <w:right w:w="105" w:type="dxa"/>
            </w:tcMar>
          </w:tcPr>
          <w:p w14:paraId="73AB233C" w14:textId="77777777" w:rsidR="00680E93" w:rsidRDefault="00680E93" w:rsidP="00680E93">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Afhankelijk van je maatwerktraject, ongeveer 1-2 uur (in het gehele traject)</w:t>
            </w:r>
          </w:p>
          <w:p w14:paraId="4A77A62C" w14:textId="77777777" w:rsidR="00680E93" w:rsidRPr="7E5D8EB8" w:rsidRDefault="00680E93" w:rsidP="00680E93">
            <w:pPr>
              <w:jc w:val="both"/>
              <w:rPr>
                <w:rFonts w:ascii="Calibri" w:eastAsia="Calibri" w:hAnsi="Calibri" w:cs="Calibri"/>
                <w:color w:val="000000" w:themeColor="text1"/>
                <w:sz w:val="20"/>
                <w:szCs w:val="20"/>
              </w:rPr>
            </w:pPr>
          </w:p>
        </w:tc>
        <w:tc>
          <w:tcPr>
            <w:tcW w:w="1677" w:type="dxa"/>
            <w:tcMar>
              <w:left w:w="105" w:type="dxa"/>
              <w:right w:w="105" w:type="dxa"/>
            </w:tcMar>
          </w:tcPr>
          <w:p w14:paraId="6B2EB435" w14:textId="0773B29B" w:rsidR="00680E93" w:rsidRPr="21756953" w:rsidRDefault="00680E93" w:rsidP="00680E93">
            <w:pPr>
              <w:jc w:val="both"/>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 </w:t>
            </w:r>
          </w:p>
        </w:tc>
      </w:tr>
    </w:tbl>
    <w:p w14:paraId="1DCEC0D0" w14:textId="5B04362E" w:rsidR="00E92226" w:rsidRDefault="00E92226" w:rsidP="153EBBEE"/>
    <w:p w14:paraId="741F2F58" w14:textId="24802B93" w:rsidR="00E92226" w:rsidRDefault="3676E08F" w:rsidP="153EBBEE">
      <w:pPr>
        <w:rPr>
          <w:b/>
          <w:bCs/>
        </w:rPr>
      </w:pPr>
      <w:r w:rsidRPr="153EBBEE">
        <w:rPr>
          <w:b/>
          <w:bCs/>
        </w:rPr>
        <w:t>Planning</w:t>
      </w:r>
    </w:p>
    <w:p w14:paraId="7C85395F" w14:textId="79748E9C" w:rsidR="00F963D4" w:rsidRDefault="00F963D4" w:rsidP="00F963D4">
      <w:pPr>
        <w:spacing w:after="0"/>
        <w:rPr>
          <w:rFonts w:ascii="Calibri" w:eastAsia="Calibri" w:hAnsi="Calibri" w:cs="Calibri"/>
          <w:color w:val="000000" w:themeColor="text1"/>
        </w:rPr>
      </w:pPr>
      <w:r w:rsidRPr="21756953">
        <w:rPr>
          <w:rFonts w:ascii="Calibri" w:eastAsia="Calibri" w:hAnsi="Calibri" w:cs="Calibri"/>
          <w:color w:val="000000" w:themeColor="text1"/>
        </w:rPr>
        <w:lastRenderedPageBreak/>
        <w:t xml:space="preserve">De planning zal per organisatie verschillen, omdat elke organisatie een eigen maatwerkplan maakt n.a.v. de </w:t>
      </w:r>
      <w:r w:rsidR="00D4680E">
        <w:rPr>
          <w:rFonts w:ascii="Calibri" w:eastAsia="Calibri" w:hAnsi="Calibri" w:cs="Calibri"/>
          <w:color w:val="000000" w:themeColor="text1"/>
        </w:rPr>
        <w:t>verschillende deelprojecten</w:t>
      </w:r>
      <w:r w:rsidRPr="21756953">
        <w:rPr>
          <w:rFonts w:ascii="Calibri" w:eastAsia="Calibri" w:hAnsi="Calibri" w:cs="Calibri"/>
          <w:color w:val="000000" w:themeColor="text1"/>
        </w:rPr>
        <w:t>. Hieronder is een schatting gemaakt voor de implementatie van zingeving in de thuissituatie uitgaande van een looptijd van 12 maanden.</w:t>
      </w:r>
    </w:p>
    <w:p w14:paraId="559FB7A0" w14:textId="77777777" w:rsidR="00F963D4" w:rsidRDefault="00F963D4" w:rsidP="00F963D4">
      <w:pPr>
        <w:spacing w:after="0"/>
        <w:rPr>
          <w:rFonts w:ascii="Calibri" w:eastAsia="Calibri" w:hAnsi="Calibri" w:cs="Calibri"/>
          <w:color w:val="000000" w:themeColor="text1"/>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465"/>
        <w:gridCol w:w="420"/>
        <w:gridCol w:w="510"/>
        <w:gridCol w:w="360"/>
        <w:gridCol w:w="465"/>
        <w:gridCol w:w="470"/>
        <w:gridCol w:w="454"/>
        <w:gridCol w:w="432"/>
        <w:gridCol w:w="604"/>
        <w:gridCol w:w="604"/>
        <w:gridCol w:w="604"/>
        <w:gridCol w:w="604"/>
        <w:gridCol w:w="604"/>
        <w:gridCol w:w="777"/>
      </w:tblGrid>
      <w:tr w:rsidR="00F963D4" w14:paraId="23EBFF17" w14:textId="77777777" w:rsidTr="00C777E9">
        <w:trPr>
          <w:trHeight w:val="180"/>
        </w:trPr>
        <w:tc>
          <w:tcPr>
            <w:tcW w:w="9233" w:type="dxa"/>
            <w:gridSpan w:val="15"/>
            <w:tcMar>
              <w:left w:w="105" w:type="dxa"/>
              <w:right w:w="105" w:type="dxa"/>
            </w:tcMar>
          </w:tcPr>
          <w:p w14:paraId="1DF6E641" w14:textId="77777777" w:rsidR="00F963D4" w:rsidRDefault="00F963D4" w:rsidP="00C777E9">
            <w:pPr>
              <w:jc w:val="center"/>
              <w:rPr>
                <w:rFonts w:ascii="Calibri" w:eastAsia="Calibri" w:hAnsi="Calibri" w:cs="Calibri"/>
                <w:color w:val="000000" w:themeColor="text1"/>
                <w:sz w:val="26"/>
                <w:szCs w:val="26"/>
              </w:rPr>
            </w:pPr>
            <w:r w:rsidRPr="21756953">
              <w:rPr>
                <w:rFonts w:ascii="Calibri" w:eastAsia="Calibri" w:hAnsi="Calibri" w:cs="Calibri"/>
                <w:b/>
                <w:bCs/>
                <w:color w:val="000000" w:themeColor="text1"/>
                <w:sz w:val="26"/>
                <w:szCs w:val="26"/>
              </w:rPr>
              <w:t>Planning implementatie</w:t>
            </w:r>
          </w:p>
        </w:tc>
      </w:tr>
      <w:tr w:rsidR="00F963D4" w14:paraId="0A9CD0F0" w14:textId="77777777" w:rsidTr="00C777E9">
        <w:trPr>
          <w:trHeight w:val="180"/>
        </w:trPr>
        <w:tc>
          <w:tcPr>
            <w:tcW w:w="9233" w:type="dxa"/>
            <w:gridSpan w:val="15"/>
            <w:shd w:val="clear" w:color="auto" w:fill="E7E6E6" w:themeFill="background2"/>
            <w:tcMar>
              <w:left w:w="105" w:type="dxa"/>
              <w:right w:w="105" w:type="dxa"/>
            </w:tcMar>
          </w:tcPr>
          <w:p w14:paraId="2FA5E707" w14:textId="77777777" w:rsidR="00F963D4" w:rsidRDefault="00F963D4" w:rsidP="00C777E9">
            <w:pPr>
              <w:rPr>
                <w:rFonts w:ascii="Calibri" w:eastAsia="Calibri" w:hAnsi="Calibri" w:cs="Calibri"/>
                <w:b/>
                <w:bCs/>
                <w:color w:val="000000" w:themeColor="text1"/>
                <w:sz w:val="20"/>
                <w:szCs w:val="20"/>
              </w:rPr>
            </w:pPr>
            <w:r w:rsidRPr="21756953">
              <w:rPr>
                <w:rFonts w:ascii="Calibri" w:eastAsia="Calibri" w:hAnsi="Calibri" w:cs="Calibri"/>
                <w:b/>
                <w:bCs/>
                <w:color w:val="000000" w:themeColor="text1"/>
                <w:sz w:val="20"/>
                <w:szCs w:val="20"/>
              </w:rPr>
              <w:t>Looptijd: 12 maanden</w:t>
            </w:r>
          </w:p>
        </w:tc>
      </w:tr>
      <w:tr w:rsidR="00F963D4" w14:paraId="3150FD6E" w14:textId="77777777" w:rsidTr="00C777E9">
        <w:trPr>
          <w:trHeight w:val="180"/>
        </w:trPr>
        <w:tc>
          <w:tcPr>
            <w:tcW w:w="1860" w:type="dxa"/>
            <w:tcMar>
              <w:left w:w="105" w:type="dxa"/>
              <w:right w:w="105" w:type="dxa"/>
            </w:tcMar>
          </w:tcPr>
          <w:p w14:paraId="3D082F0D"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Voorbereiding</w:t>
            </w:r>
          </w:p>
        </w:tc>
        <w:tc>
          <w:tcPr>
            <w:tcW w:w="885" w:type="dxa"/>
            <w:gridSpan w:val="2"/>
            <w:tcMar>
              <w:left w:w="105" w:type="dxa"/>
              <w:right w:w="105" w:type="dxa"/>
            </w:tcMar>
          </w:tcPr>
          <w:p w14:paraId="7E01D179"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1</w:t>
            </w:r>
          </w:p>
        </w:tc>
        <w:tc>
          <w:tcPr>
            <w:tcW w:w="510" w:type="dxa"/>
            <w:tcMar>
              <w:left w:w="105" w:type="dxa"/>
              <w:right w:w="105" w:type="dxa"/>
            </w:tcMar>
          </w:tcPr>
          <w:p w14:paraId="26CE014D"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2</w:t>
            </w:r>
          </w:p>
        </w:tc>
        <w:tc>
          <w:tcPr>
            <w:tcW w:w="360" w:type="dxa"/>
            <w:tcMar>
              <w:left w:w="105" w:type="dxa"/>
              <w:right w:w="105" w:type="dxa"/>
            </w:tcMar>
          </w:tcPr>
          <w:p w14:paraId="4814A1A4"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3</w:t>
            </w:r>
          </w:p>
        </w:tc>
        <w:tc>
          <w:tcPr>
            <w:tcW w:w="465" w:type="dxa"/>
            <w:tcMar>
              <w:left w:w="105" w:type="dxa"/>
              <w:right w:w="105" w:type="dxa"/>
            </w:tcMar>
          </w:tcPr>
          <w:p w14:paraId="5A89F308"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4</w:t>
            </w:r>
          </w:p>
        </w:tc>
        <w:tc>
          <w:tcPr>
            <w:tcW w:w="470" w:type="dxa"/>
            <w:tcMar>
              <w:left w:w="105" w:type="dxa"/>
              <w:right w:w="105" w:type="dxa"/>
            </w:tcMar>
          </w:tcPr>
          <w:p w14:paraId="793D6DAB"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5</w:t>
            </w:r>
          </w:p>
        </w:tc>
        <w:tc>
          <w:tcPr>
            <w:tcW w:w="454" w:type="dxa"/>
            <w:tcMar>
              <w:left w:w="105" w:type="dxa"/>
              <w:right w:w="105" w:type="dxa"/>
            </w:tcMar>
          </w:tcPr>
          <w:p w14:paraId="44A52B50"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6</w:t>
            </w:r>
          </w:p>
        </w:tc>
        <w:tc>
          <w:tcPr>
            <w:tcW w:w="432" w:type="dxa"/>
            <w:tcMar>
              <w:left w:w="105" w:type="dxa"/>
              <w:right w:w="105" w:type="dxa"/>
            </w:tcMar>
          </w:tcPr>
          <w:p w14:paraId="0F7B6F03"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7</w:t>
            </w:r>
          </w:p>
        </w:tc>
        <w:tc>
          <w:tcPr>
            <w:tcW w:w="604" w:type="dxa"/>
            <w:tcMar>
              <w:left w:w="105" w:type="dxa"/>
              <w:right w:w="105" w:type="dxa"/>
            </w:tcMar>
          </w:tcPr>
          <w:p w14:paraId="0D5E7C7E"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8</w:t>
            </w:r>
          </w:p>
        </w:tc>
        <w:tc>
          <w:tcPr>
            <w:tcW w:w="604" w:type="dxa"/>
            <w:tcMar>
              <w:left w:w="105" w:type="dxa"/>
              <w:right w:w="105" w:type="dxa"/>
            </w:tcMar>
          </w:tcPr>
          <w:p w14:paraId="7CDA9C4D"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9</w:t>
            </w:r>
          </w:p>
        </w:tc>
        <w:tc>
          <w:tcPr>
            <w:tcW w:w="604" w:type="dxa"/>
            <w:tcMar>
              <w:left w:w="105" w:type="dxa"/>
              <w:right w:w="105" w:type="dxa"/>
            </w:tcMar>
          </w:tcPr>
          <w:p w14:paraId="69AB2E75"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10</w:t>
            </w:r>
          </w:p>
        </w:tc>
        <w:tc>
          <w:tcPr>
            <w:tcW w:w="604" w:type="dxa"/>
            <w:tcMar>
              <w:left w:w="105" w:type="dxa"/>
              <w:right w:w="105" w:type="dxa"/>
            </w:tcMar>
          </w:tcPr>
          <w:p w14:paraId="67221B57"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11</w:t>
            </w:r>
          </w:p>
        </w:tc>
        <w:tc>
          <w:tcPr>
            <w:tcW w:w="604" w:type="dxa"/>
            <w:tcMar>
              <w:left w:w="105" w:type="dxa"/>
              <w:right w:w="105" w:type="dxa"/>
            </w:tcMar>
          </w:tcPr>
          <w:p w14:paraId="227FB478"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12</w:t>
            </w:r>
          </w:p>
        </w:tc>
        <w:tc>
          <w:tcPr>
            <w:tcW w:w="777" w:type="dxa"/>
            <w:tcMar>
              <w:left w:w="105" w:type="dxa"/>
              <w:right w:w="105" w:type="dxa"/>
            </w:tcMar>
          </w:tcPr>
          <w:p w14:paraId="183B2D99" w14:textId="77777777" w:rsidR="00F963D4" w:rsidRDefault="00F963D4" w:rsidP="00C777E9">
            <w:pPr>
              <w:rPr>
                <w:rFonts w:ascii="Calibri" w:eastAsia="Calibri" w:hAnsi="Calibri" w:cs="Calibri"/>
                <w:color w:val="000000" w:themeColor="text1"/>
              </w:rPr>
            </w:pPr>
          </w:p>
        </w:tc>
      </w:tr>
      <w:tr w:rsidR="00F963D4" w14:paraId="159792BC" w14:textId="77777777" w:rsidTr="00C777E9">
        <w:trPr>
          <w:trHeight w:val="180"/>
        </w:trPr>
        <w:tc>
          <w:tcPr>
            <w:tcW w:w="9233" w:type="dxa"/>
            <w:gridSpan w:val="15"/>
            <w:shd w:val="clear" w:color="auto" w:fill="E7E6E6" w:themeFill="background2"/>
            <w:tcMar>
              <w:left w:w="105" w:type="dxa"/>
              <w:right w:w="105" w:type="dxa"/>
            </w:tcMar>
          </w:tcPr>
          <w:p w14:paraId="0B173D4E" w14:textId="2421B9AD" w:rsidR="00F963D4" w:rsidRDefault="00601ABD" w:rsidP="00C777E9">
            <w:pPr>
              <w:jc w:val="both"/>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Voorbereidende a</w:t>
            </w:r>
            <w:r w:rsidR="00F963D4" w:rsidRPr="21756953">
              <w:rPr>
                <w:rFonts w:ascii="Calibri" w:eastAsia="Calibri" w:hAnsi="Calibri" w:cs="Calibri"/>
                <w:b/>
                <w:bCs/>
                <w:color w:val="000000" w:themeColor="text1"/>
                <w:sz w:val="20"/>
                <w:szCs w:val="20"/>
              </w:rPr>
              <w:t xml:space="preserve">ctiviteiten </w:t>
            </w:r>
          </w:p>
        </w:tc>
      </w:tr>
      <w:tr w:rsidR="00F963D4" w14:paraId="153ABD39" w14:textId="77777777" w:rsidTr="00C777E9">
        <w:trPr>
          <w:trHeight w:val="180"/>
        </w:trPr>
        <w:tc>
          <w:tcPr>
            <w:tcW w:w="1860" w:type="dxa"/>
            <w:tcMar>
              <w:left w:w="105" w:type="dxa"/>
              <w:right w:w="105" w:type="dxa"/>
            </w:tcMar>
          </w:tcPr>
          <w:p w14:paraId="72E4EF04" w14:textId="77777777" w:rsidR="00F963D4" w:rsidRDefault="00F963D4" w:rsidP="00C777E9">
            <w:pPr>
              <w:spacing w:line="259" w:lineRule="auto"/>
              <w:rPr>
                <w:rFonts w:ascii="Calibri" w:eastAsia="Calibri" w:hAnsi="Calibri" w:cs="Calibri"/>
                <w:color w:val="000000" w:themeColor="text1"/>
                <w:sz w:val="20"/>
                <w:szCs w:val="20"/>
                <w:lang w:val="en-US"/>
              </w:rPr>
            </w:pPr>
            <w:r w:rsidRPr="21756953">
              <w:rPr>
                <w:rFonts w:ascii="Calibri" w:eastAsia="Calibri" w:hAnsi="Calibri" w:cs="Calibri"/>
                <w:color w:val="000000" w:themeColor="text1"/>
                <w:sz w:val="20"/>
                <w:szCs w:val="20"/>
                <w:lang w:val="en-US"/>
              </w:rPr>
              <w:t xml:space="preserve">Commitment management en </w:t>
            </w:r>
            <w:proofErr w:type="spellStart"/>
            <w:r w:rsidRPr="21756953">
              <w:rPr>
                <w:rFonts w:ascii="Calibri" w:eastAsia="Calibri" w:hAnsi="Calibri" w:cs="Calibri"/>
                <w:color w:val="000000" w:themeColor="text1"/>
                <w:sz w:val="20"/>
                <w:szCs w:val="20"/>
                <w:lang w:val="en-US"/>
              </w:rPr>
              <w:t>samenwerkingsorganisaties</w:t>
            </w:r>
            <w:proofErr w:type="spellEnd"/>
          </w:p>
        </w:tc>
        <w:tc>
          <w:tcPr>
            <w:tcW w:w="465" w:type="dxa"/>
            <w:shd w:val="clear" w:color="auto" w:fill="FBE4D5" w:themeFill="accent2" w:themeFillTint="33"/>
            <w:tcMar>
              <w:left w:w="105" w:type="dxa"/>
              <w:right w:w="105" w:type="dxa"/>
            </w:tcMar>
          </w:tcPr>
          <w:p w14:paraId="53B2598C"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420" w:type="dxa"/>
            <w:shd w:val="clear" w:color="auto" w:fill="FBE4D5" w:themeFill="accent2" w:themeFillTint="33"/>
            <w:tcMar>
              <w:left w:w="105" w:type="dxa"/>
              <w:right w:w="105" w:type="dxa"/>
            </w:tcMar>
          </w:tcPr>
          <w:p w14:paraId="7C223BAE"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510" w:type="dxa"/>
            <w:shd w:val="clear" w:color="auto" w:fill="FBE4D5" w:themeFill="accent2" w:themeFillTint="33"/>
            <w:tcMar>
              <w:left w:w="105" w:type="dxa"/>
              <w:right w:w="105" w:type="dxa"/>
            </w:tcMar>
          </w:tcPr>
          <w:p w14:paraId="48586AA9"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360" w:type="dxa"/>
            <w:tcMar>
              <w:left w:w="105" w:type="dxa"/>
              <w:right w:w="105" w:type="dxa"/>
            </w:tcMar>
          </w:tcPr>
          <w:p w14:paraId="0300B754" w14:textId="77777777" w:rsidR="00F963D4" w:rsidRDefault="00F963D4" w:rsidP="00C777E9">
            <w:pPr>
              <w:rPr>
                <w:rFonts w:ascii="Calibri" w:eastAsia="Calibri" w:hAnsi="Calibri" w:cs="Calibri"/>
                <w:color w:val="000000" w:themeColor="text1"/>
              </w:rPr>
            </w:pPr>
          </w:p>
        </w:tc>
        <w:tc>
          <w:tcPr>
            <w:tcW w:w="465" w:type="dxa"/>
            <w:tcMar>
              <w:left w:w="105" w:type="dxa"/>
              <w:right w:w="105" w:type="dxa"/>
            </w:tcMar>
          </w:tcPr>
          <w:p w14:paraId="4D85D480" w14:textId="77777777" w:rsidR="00F963D4" w:rsidRDefault="00F963D4" w:rsidP="00C777E9">
            <w:pPr>
              <w:rPr>
                <w:rFonts w:ascii="Calibri" w:eastAsia="Calibri" w:hAnsi="Calibri" w:cs="Calibri"/>
                <w:color w:val="000000" w:themeColor="text1"/>
              </w:rPr>
            </w:pPr>
          </w:p>
        </w:tc>
        <w:tc>
          <w:tcPr>
            <w:tcW w:w="470" w:type="dxa"/>
            <w:tcMar>
              <w:left w:w="105" w:type="dxa"/>
              <w:right w:w="105" w:type="dxa"/>
            </w:tcMar>
          </w:tcPr>
          <w:p w14:paraId="22361B2E" w14:textId="77777777" w:rsidR="00F963D4" w:rsidRDefault="00F963D4" w:rsidP="00C777E9">
            <w:pPr>
              <w:rPr>
                <w:rFonts w:ascii="Calibri" w:eastAsia="Calibri" w:hAnsi="Calibri" w:cs="Calibri"/>
                <w:color w:val="000000" w:themeColor="text1"/>
              </w:rPr>
            </w:pPr>
          </w:p>
        </w:tc>
        <w:tc>
          <w:tcPr>
            <w:tcW w:w="454" w:type="dxa"/>
            <w:tcMar>
              <w:left w:w="105" w:type="dxa"/>
              <w:right w:w="105" w:type="dxa"/>
            </w:tcMar>
          </w:tcPr>
          <w:p w14:paraId="10BD74AD" w14:textId="77777777" w:rsidR="00F963D4" w:rsidRDefault="00F963D4" w:rsidP="00C777E9">
            <w:pPr>
              <w:rPr>
                <w:rFonts w:ascii="Calibri" w:eastAsia="Calibri" w:hAnsi="Calibri" w:cs="Calibri"/>
                <w:color w:val="000000" w:themeColor="text1"/>
              </w:rPr>
            </w:pPr>
          </w:p>
        </w:tc>
        <w:tc>
          <w:tcPr>
            <w:tcW w:w="432" w:type="dxa"/>
            <w:tcMar>
              <w:left w:w="105" w:type="dxa"/>
              <w:right w:w="105" w:type="dxa"/>
            </w:tcMar>
          </w:tcPr>
          <w:p w14:paraId="4F31D6D5"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460B75E1"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40B62409"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26914B4E"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2F02C79A"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18B037BD" w14:textId="77777777" w:rsidR="00F963D4" w:rsidRDefault="00F963D4" w:rsidP="00C777E9">
            <w:pPr>
              <w:rPr>
                <w:rFonts w:ascii="Calibri" w:eastAsia="Calibri" w:hAnsi="Calibri" w:cs="Calibri"/>
                <w:color w:val="000000" w:themeColor="text1"/>
              </w:rPr>
            </w:pPr>
          </w:p>
        </w:tc>
        <w:tc>
          <w:tcPr>
            <w:tcW w:w="777" w:type="dxa"/>
            <w:tcMar>
              <w:left w:w="105" w:type="dxa"/>
              <w:right w:w="105" w:type="dxa"/>
            </w:tcMar>
          </w:tcPr>
          <w:p w14:paraId="3B570A81" w14:textId="77777777" w:rsidR="00F963D4" w:rsidRDefault="00F963D4" w:rsidP="00C777E9">
            <w:pPr>
              <w:rPr>
                <w:rFonts w:ascii="Calibri" w:eastAsia="Calibri" w:hAnsi="Calibri" w:cs="Calibri"/>
                <w:color w:val="000000" w:themeColor="text1"/>
              </w:rPr>
            </w:pPr>
          </w:p>
        </w:tc>
      </w:tr>
      <w:tr w:rsidR="00F963D4" w14:paraId="01E17346" w14:textId="77777777" w:rsidTr="00C777E9">
        <w:trPr>
          <w:trHeight w:val="180"/>
        </w:trPr>
        <w:tc>
          <w:tcPr>
            <w:tcW w:w="1860" w:type="dxa"/>
            <w:tcMar>
              <w:left w:w="105" w:type="dxa"/>
              <w:right w:w="105" w:type="dxa"/>
            </w:tcMar>
          </w:tcPr>
          <w:p w14:paraId="0979FCB1" w14:textId="77777777" w:rsidR="00F963D4" w:rsidRDefault="00F963D4" w:rsidP="00C777E9">
            <w:pPr>
              <w:spacing w:line="259" w:lineRule="auto"/>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 xml:space="preserve">Commitment teamleiders inzet </w:t>
            </w:r>
            <w:proofErr w:type="spellStart"/>
            <w:r w:rsidRPr="21756953">
              <w:rPr>
                <w:rFonts w:ascii="Calibri" w:eastAsia="Calibri" w:hAnsi="Calibri" w:cs="Calibri"/>
                <w:color w:val="000000" w:themeColor="text1"/>
                <w:sz w:val="20"/>
                <w:szCs w:val="20"/>
              </w:rPr>
              <w:t>toolkit</w:t>
            </w:r>
            <w:proofErr w:type="spellEnd"/>
          </w:p>
        </w:tc>
        <w:tc>
          <w:tcPr>
            <w:tcW w:w="465" w:type="dxa"/>
            <w:shd w:val="clear" w:color="auto" w:fill="FBE4D5" w:themeFill="accent2" w:themeFillTint="33"/>
            <w:tcMar>
              <w:left w:w="105" w:type="dxa"/>
              <w:right w:w="105" w:type="dxa"/>
            </w:tcMar>
          </w:tcPr>
          <w:p w14:paraId="27DFC2A2" w14:textId="77777777" w:rsidR="00F963D4" w:rsidRDefault="00F963D4" w:rsidP="00C777E9">
            <w:pPr>
              <w:spacing w:line="259" w:lineRule="auto"/>
              <w:rPr>
                <w:rFonts w:ascii="Calibri" w:eastAsia="Calibri" w:hAnsi="Calibri" w:cs="Calibri"/>
                <w:color w:val="000000" w:themeColor="text1"/>
              </w:rPr>
            </w:pPr>
            <w:r w:rsidRPr="21756953">
              <w:rPr>
                <w:rFonts w:ascii="Calibri" w:eastAsia="Calibri" w:hAnsi="Calibri" w:cs="Calibri"/>
                <w:color w:val="000000" w:themeColor="text1"/>
              </w:rPr>
              <w:t>X</w:t>
            </w:r>
          </w:p>
        </w:tc>
        <w:tc>
          <w:tcPr>
            <w:tcW w:w="420" w:type="dxa"/>
            <w:shd w:val="clear" w:color="auto" w:fill="FBE4D5" w:themeFill="accent2" w:themeFillTint="33"/>
            <w:tcMar>
              <w:left w:w="105" w:type="dxa"/>
              <w:right w:w="105" w:type="dxa"/>
            </w:tcMar>
          </w:tcPr>
          <w:p w14:paraId="4E3A7A65"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510" w:type="dxa"/>
            <w:shd w:val="clear" w:color="auto" w:fill="FBE4D5" w:themeFill="accent2" w:themeFillTint="33"/>
            <w:tcMar>
              <w:left w:w="105" w:type="dxa"/>
              <w:right w:w="105" w:type="dxa"/>
            </w:tcMar>
          </w:tcPr>
          <w:p w14:paraId="347661B7"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360" w:type="dxa"/>
            <w:tcMar>
              <w:left w:w="105" w:type="dxa"/>
              <w:right w:w="105" w:type="dxa"/>
            </w:tcMar>
          </w:tcPr>
          <w:p w14:paraId="3C8F67F9" w14:textId="77777777" w:rsidR="00F963D4" w:rsidRDefault="00F963D4" w:rsidP="00C777E9">
            <w:pPr>
              <w:rPr>
                <w:rFonts w:ascii="Calibri" w:eastAsia="Calibri" w:hAnsi="Calibri" w:cs="Calibri"/>
                <w:color w:val="000000" w:themeColor="text1"/>
              </w:rPr>
            </w:pPr>
          </w:p>
        </w:tc>
        <w:tc>
          <w:tcPr>
            <w:tcW w:w="465" w:type="dxa"/>
            <w:tcMar>
              <w:left w:w="105" w:type="dxa"/>
              <w:right w:w="105" w:type="dxa"/>
            </w:tcMar>
          </w:tcPr>
          <w:p w14:paraId="649481AA" w14:textId="77777777" w:rsidR="00F963D4" w:rsidRDefault="00F963D4" w:rsidP="00C777E9">
            <w:pPr>
              <w:rPr>
                <w:rFonts w:ascii="Calibri" w:eastAsia="Calibri" w:hAnsi="Calibri" w:cs="Calibri"/>
                <w:color w:val="000000" w:themeColor="text1"/>
              </w:rPr>
            </w:pPr>
          </w:p>
        </w:tc>
        <w:tc>
          <w:tcPr>
            <w:tcW w:w="470" w:type="dxa"/>
            <w:tcMar>
              <w:left w:w="105" w:type="dxa"/>
              <w:right w:w="105" w:type="dxa"/>
            </w:tcMar>
          </w:tcPr>
          <w:p w14:paraId="303F382A" w14:textId="77777777" w:rsidR="00F963D4" w:rsidRDefault="00F963D4" w:rsidP="00C777E9">
            <w:pPr>
              <w:rPr>
                <w:rFonts w:ascii="Calibri" w:eastAsia="Calibri" w:hAnsi="Calibri" w:cs="Calibri"/>
                <w:color w:val="000000" w:themeColor="text1"/>
              </w:rPr>
            </w:pPr>
          </w:p>
        </w:tc>
        <w:tc>
          <w:tcPr>
            <w:tcW w:w="454" w:type="dxa"/>
            <w:tcMar>
              <w:left w:w="105" w:type="dxa"/>
              <w:right w:w="105" w:type="dxa"/>
            </w:tcMar>
          </w:tcPr>
          <w:p w14:paraId="045A8232" w14:textId="77777777" w:rsidR="00F963D4" w:rsidRDefault="00F963D4" w:rsidP="00C777E9">
            <w:pPr>
              <w:rPr>
                <w:rFonts w:ascii="Calibri" w:eastAsia="Calibri" w:hAnsi="Calibri" w:cs="Calibri"/>
                <w:color w:val="000000" w:themeColor="text1"/>
              </w:rPr>
            </w:pPr>
          </w:p>
        </w:tc>
        <w:tc>
          <w:tcPr>
            <w:tcW w:w="432" w:type="dxa"/>
            <w:tcMar>
              <w:left w:w="105" w:type="dxa"/>
              <w:right w:w="105" w:type="dxa"/>
            </w:tcMar>
          </w:tcPr>
          <w:p w14:paraId="1F4170F6"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2C975B12"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458D82E0"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60E2B433"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7427E6C9"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39CD9A31" w14:textId="77777777" w:rsidR="00F963D4" w:rsidRDefault="00F963D4" w:rsidP="00C777E9">
            <w:pPr>
              <w:rPr>
                <w:rFonts w:ascii="Calibri" w:eastAsia="Calibri" w:hAnsi="Calibri" w:cs="Calibri"/>
                <w:color w:val="000000" w:themeColor="text1"/>
              </w:rPr>
            </w:pPr>
          </w:p>
        </w:tc>
        <w:tc>
          <w:tcPr>
            <w:tcW w:w="777" w:type="dxa"/>
            <w:tcMar>
              <w:left w:w="105" w:type="dxa"/>
              <w:right w:w="105" w:type="dxa"/>
            </w:tcMar>
          </w:tcPr>
          <w:p w14:paraId="1FA1164E" w14:textId="77777777" w:rsidR="00F963D4" w:rsidRDefault="00F963D4" w:rsidP="00C777E9">
            <w:pPr>
              <w:rPr>
                <w:rFonts w:ascii="Calibri" w:eastAsia="Calibri" w:hAnsi="Calibri" w:cs="Calibri"/>
                <w:color w:val="000000" w:themeColor="text1"/>
              </w:rPr>
            </w:pPr>
          </w:p>
        </w:tc>
      </w:tr>
      <w:tr w:rsidR="00F963D4" w14:paraId="1FF27D75" w14:textId="77777777" w:rsidTr="00C777E9">
        <w:trPr>
          <w:trHeight w:val="180"/>
        </w:trPr>
        <w:tc>
          <w:tcPr>
            <w:tcW w:w="1860" w:type="dxa"/>
            <w:tcMar>
              <w:left w:w="105" w:type="dxa"/>
              <w:right w:w="105" w:type="dxa"/>
            </w:tcMar>
          </w:tcPr>
          <w:p w14:paraId="410FFC1A" w14:textId="77777777" w:rsidR="00F963D4" w:rsidRDefault="00F963D4" w:rsidP="00C777E9">
            <w:pPr>
              <w:spacing w:line="259" w:lineRule="auto"/>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Werven van ambassadeurs</w:t>
            </w:r>
          </w:p>
        </w:tc>
        <w:tc>
          <w:tcPr>
            <w:tcW w:w="465" w:type="dxa"/>
            <w:shd w:val="clear" w:color="auto" w:fill="FBE4D5" w:themeFill="accent2" w:themeFillTint="33"/>
            <w:tcMar>
              <w:left w:w="105" w:type="dxa"/>
              <w:right w:w="105" w:type="dxa"/>
            </w:tcMar>
          </w:tcPr>
          <w:p w14:paraId="1D4749B7"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420" w:type="dxa"/>
            <w:shd w:val="clear" w:color="auto" w:fill="FBE4D5" w:themeFill="accent2" w:themeFillTint="33"/>
            <w:tcMar>
              <w:left w:w="105" w:type="dxa"/>
              <w:right w:w="105" w:type="dxa"/>
            </w:tcMar>
          </w:tcPr>
          <w:p w14:paraId="52E3BAE9"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510" w:type="dxa"/>
            <w:shd w:val="clear" w:color="auto" w:fill="FBE4D5" w:themeFill="accent2" w:themeFillTint="33"/>
            <w:tcMar>
              <w:left w:w="105" w:type="dxa"/>
              <w:right w:w="105" w:type="dxa"/>
            </w:tcMar>
          </w:tcPr>
          <w:p w14:paraId="058656CA"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360" w:type="dxa"/>
            <w:tcMar>
              <w:left w:w="105" w:type="dxa"/>
              <w:right w:w="105" w:type="dxa"/>
            </w:tcMar>
          </w:tcPr>
          <w:p w14:paraId="0DBC2434" w14:textId="77777777" w:rsidR="00F963D4" w:rsidRDefault="00F963D4" w:rsidP="00C777E9">
            <w:pPr>
              <w:rPr>
                <w:rFonts w:ascii="Calibri" w:eastAsia="Calibri" w:hAnsi="Calibri" w:cs="Calibri"/>
                <w:color w:val="000000" w:themeColor="text1"/>
              </w:rPr>
            </w:pPr>
          </w:p>
        </w:tc>
        <w:tc>
          <w:tcPr>
            <w:tcW w:w="465" w:type="dxa"/>
            <w:tcMar>
              <w:left w:w="105" w:type="dxa"/>
              <w:right w:w="105" w:type="dxa"/>
            </w:tcMar>
          </w:tcPr>
          <w:p w14:paraId="05C5A7CD" w14:textId="77777777" w:rsidR="00F963D4" w:rsidRDefault="00F963D4" w:rsidP="00C777E9">
            <w:pPr>
              <w:rPr>
                <w:rFonts w:ascii="Calibri" w:eastAsia="Calibri" w:hAnsi="Calibri" w:cs="Calibri"/>
                <w:color w:val="000000" w:themeColor="text1"/>
              </w:rPr>
            </w:pPr>
          </w:p>
        </w:tc>
        <w:tc>
          <w:tcPr>
            <w:tcW w:w="470" w:type="dxa"/>
            <w:tcMar>
              <w:left w:w="105" w:type="dxa"/>
              <w:right w:w="105" w:type="dxa"/>
            </w:tcMar>
          </w:tcPr>
          <w:p w14:paraId="0AC30CD6" w14:textId="77777777" w:rsidR="00F963D4" w:rsidRDefault="00F963D4" w:rsidP="00C777E9">
            <w:pPr>
              <w:rPr>
                <w:rFonts w:ascii="Calibri" w:eastAsia="Calibri" w:hAnsi="Calibri" w:cs="Calibri"/>
                <w:color w:val="000000" w:themeColor="text1"/>
              </w:rPr>
            </w:pPr>
          </w:p>
        </w:tc>
        <w:tc>
          <w:tcPr>
            <w:tcW w:w="454" w:type="dxa"/>
            <w:tcMar>
              <w:left w:w="105" w:type="dxa"/>
              <w:right w:w="105" w:type="dxa"/>
            </w:tcMar>
          </w:tcPr>
          <w:p w14:paraId="77D02B68" w14:textId="77777777" w:rsidR="00F963D4" w:rsidRDefault="00F963D4" w:rsidP="00C777E9">
            <w:pPr>
              <w:rPr>
                <w:rFonts w:ascii="Calibri" w:eastAsia="Calibri" w:hAnsi="Calibri" w:cs="Calibri"/>
                <w:color w:val="000000" w:themeColor="text1"/>
              </w:rPr>
            </w:pPr>
          </w:p>
        </w:tc>
        <w:tc>
          <w:tcPr>
            <w:tcW w:w="432" w:type="dxa"/>
            <w:tcMar>
              <w:left w:w="105" w:type="dxa"/>
              <w:right w:w="105" w:type="dxa"/>
            </w:tcMar>
          </w:tcPr>
          <w:p w14:paraId="081E216E"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06F53B20"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08E9FD04"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139C3362"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6A6C0187"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4C838A75" w14:textId="77777777" w:rsidR="00F963D4" w:rsidRDefault="00F963D4" w:rsidP="00C777E9">
            <w:pPr>
              <w:rPr>
                <w:rFonts w:ascii="Calibri" w:eastAsia="Calibri" w:hAnsi="Calibri" w:cs="Calibri"/>
                <w:color w:val="000000" w:themeColor="text1"/>
              </w:rPr>
            </w:pPr>
          </w:p>
        </w:tc>
        <w:tc>
          <w:tcPr>
            <w:tcW w:w="777" w:type="dxa"/>
            <w:tcMar>
              <w:left w:w="105" w:type="dxa"/>
              <w:right w:w="105" w:type="dxa"/>
            </w:tcMar>
          </w:tcPr>
          <w:p w14:paraId="6D63925A" w14:textId="77777777" w:rsidR="00F963D4" w:rsidRDefault="00F963D4" w:rsidP="00C777E9">
            <w:pPr>
              <w:rPr>
                <w:rFonts w:ascii="Calibri" w:eastAsia="Calibri" w:hAnsi="Calibri" w:cs="Calibri"/>
                <w:color w:val="000000" w:themeColor="text1"/>
              </w:rPr>
            </w:pPr>
          </w:p>
        </w:tc>
      </w:tr>
      <w:tr w:rsidR="00F963D4" w14:paraId="586764E6" w14:textId="77777777" w:rsidTr="00C777E9">
        <w:trPr>
          <w:trHeight w:val="180"/>
        </w:trPr>
        <w:tc>
          <w:tcPr>
            <w:tcW w:w="1860" w:type="dxa"/>
            <w:tcMar>
              <w:left w:w="105" w:type="dxa"/>
              <w:right w:w="105" w:type="dxa"/>
            </w:tcMar>
          </w:tcPr>
          <w:p w14:paraId="34C3C799" w14:textId="77777777" w:rsidR="00F963D4" w:rsidRDefault="00F963D4" w:rsidP="00C777E9">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Voorbereiding deelnemers</w:t>
            </w:r>
          </w:p>
        </w:tc>
        <w:tc>
          <w:tcPr>
            <w:tcW w:w="465" w:type="dxa"/>
            <w:tcMar>
              <w:left w:w="105" w:type="dxa"/>
              <w:right w:w="105" w:type="dxa"/>
            </w:tcMar>
          </w:tcPr>
          <w:p w14:paraId="55CD071B" w14:textId="77777777" w:rsidR="00F963D4" w:rsidRDefault="00F963D4" w:rsidP="00C777E9">
            <w:pPr>
              <w:rPr>
                <w:rFonts w:ascii="Calibri" w:eastAsia="Calibri" w:hAnsi="Calibri" w:cs="Calibri"/>
                <w:color w:val="000000" w:themeColor="text1"/>
              </w:rPr>
            </w:pPr>
          </w:p>
        </w:tc>
        <w:tc>
          <w:tcPr>
            <w:tcW w:w="420" w:type="dxa"/>
            <w:tcMar>
              <w:left w:w="105" w:type="dxa"/>
              <w:right w:w="105" w:type="dxa"/>
            </w:tcMar>
          </w:tcPr>
          <w:p w14:paraId="35967E6F" w14:textId="77777777" w:rsidR="00F963D4" w:rsidRDefault="00F963D4" w:rsidP="00C777E9">
            <w:pPr>
              <w:rPr>
                <w:rFonts w:ascii="Calibri" w:eastAsia="Calibri" w:hAnsi="Calibri" w:cs="Calibri"/>
                <w:color w:val="000000" w:themeColor="text1"/>
              </w:rPr>
            </w:pPr>
          </w:p>
        </w:tc>
        <w:tc>
          <w:tcPr>
            <w:tcW w:w="510" w:type="dxa"/>
            <w:tcMar>
              <w:left w:w="105" w:type="dxa"/>
              <w:right w:w="105" w:type="dxa"/>
            </w:tcMar>
          </w:tcPr>
          <w:p w14:paraId="697D4A2E" w14:textId="77777777" w:rsidR="00F963D4" w:rsidRDefault="00F963D4" w:rsidP="00C777E9">
            <w:pPr>
              <w:rPr>
                <w:rFonts w:ascii="Calibri" w:eastAsia="Calibri" w:hAnsi="Calibri" w:cs="Calibri"/>
                <w:color w:val="000000" w:themeColor="text1"/>
              </w:rPr>
            </w:pPr>
          </w:p>
        </w:tc>
        <w:tc>
          <w:tcPr>
            <w:tcW w:w="360" w:type="dxa"/>
            <w:shd w:val="clear" w:color="auto" w:fill="FBE4D5" w:themeFill="accent2" w:themeFillTint="33"/>
            <w:tcMar>
              <w:left w:w="105" w:type="dxa"/>
              <w:right w:w="105" w:type="dxa"/>
            </w:tcMar>
          </w:tcPr>
          <w:p w14:paraId="0693A918"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465" w:type="dxa"/>
            <w:shd w:val="clear" w:color="auto" w:fill="FBE4D5" w:themeFill="accent2" w:themeFillTint="33"/>
            <w:tcMar>
              <w:left w:w="105" w:type="dxa"/>
              <w:right w:w="105" w:type="dxa"/>
            </w:tcMar>
          </w:tcPr>
          <w:p w14:paraId="69CAC426"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470" w:type="dxa"/>
            <w:tcMar>
              <w:left w:w="105" w:type="dxa"/>
              <w:right w:w="105" w:type="dxa"/>
            </w:tcMar>
          </w:tcPr>
          <w:p w14:paraId="22D3DC1E" w14:textId="77777777" w:rsidR="00F963D4" w:rsidRDefault="00F963D4" w:rsidP="00C777E9">
            <w:pPr>
              <w:rPr>
                <w:rFonts w:ascii="Calibri" w:eastAsia="Calibri" w:hAnsi="Calibri" w:cs="Calibri"/>
                <w:color w:val="000000" w:themeColor="text1"/>
              </w:rPr>
            </w:pPr>
          </w:p>
        </w:tc>
        <w:tc>
          <w:tcPr>
            <w:tcW w:w="454" w:type="dxa"/>
            <w:tcMar>
              <w:left w:w="105" w:type="dxa"/>
              <w:right w:w="105" w:type="dxa"/>
            </w:tcMar>
          </w:tcPr>
          <w:p w14:paraId="34B03D78" w14:textId="77777777" w:rsidR="00F963D4" w:rsidRDefault="00F963D4" w:rsidP="00C777E9">
            <w:pPr>
              <w:rPr>
                <w:rFonts w:ascii="Calibri" w:eastAsia="Calibri" w:hAnsi="Calibri" w:cs="Calibri"/>
                <w:color w:val="000000" w:themeColor="text1"/>
              </w:rPr>
            </w:pPr>
          </w:p>
        </w:tc>
        <w:tc>
          <w:tcPr>
            <w:tcW w:w="432" w:type="dxa"/>
            <w:tcMar>
              <w:left w:w="105" w:type="dxa"/>
              <w:right w:w="105" w:type="dxa"/>
            </w:tcMar>
          </w:tcPr>
          <w:p w14:paraId="683304E0"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084EEEE1"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572ED79F"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3B12DD35"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5DBD0A0D"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38377FB9" w14:textId="77777777" w:rsidR="00F963D4" w:rsidRDefault="00F963D4" w:rsidP="00C777E9">
            <w:pPr>
              <w:rPr>
                <w:rFonts w:ascii="Calibri" w:eastAsia="Calibri" w:hAnsi="Calibri" w:cs="Calibri"/>
                <w:color w:val="000000" w:themeColor="text1"/>
              </w:rPr>
            </w:pPr>
          </w:p>
        </w:tc>
        <w:tc>
          <w:tcPr>
            <w:tcW w:w="777" w:type="dxa"/>
            <w:tcMar>
              <w:left w:w="105" w:type="dxa"/>
              <w:right w:w="105" w:type="dxa"/>
            </w:tcMar>
          </w:tcPr>
          <w:p w14:paraId="442B9E5E" w14:textId="77777777" w:rsidR="00F963D4" w:rsidRDefault="00F963D4" w:rsidP="00C777E9">
            <w:pPr>
              <w:rPr>
                <w:rFonts w:ascii="Calibri" w:eastAsia="Calibri" w:hAnsi="Calibri" w:cs="Calibri"/>
                <w:color w:val="000000" w:themeColor="text1"/>
              </w:rPr>
            </w:pPr>
          </w:p>
        </w:tc>
      </w:tr>
      <w:tr w:rsidR="00F963D4" w14:paraId="5AF229C2" w14:textId="77777777" w:rsidTr="00C777E9">
        <w:trPr>
          <w:trHeight w:val="180"/>
        </w:trPr>
        <w:tc>
          <w:tcPr>
            <w:tcW w:w="9233" w:type="dxa"/>
            <w:gridSpan w:val="15"/>
            <w:shd w:val="clear" w:color="auto" w:fill="E7E6E6" w:themeFill="background2"/>
            <w:tcMar>
              <w:left w:w="105" w:type="dxa"/>
              <w:right w:w="105" w:type="dxa"/>
            </w:tcMar>
          </w:tcPr>
          <w:p w14:paraId="1196A2D9" w14:textId="181773A3" w:rsidR="00F963D4" w:rsidRDefault="00601ABD" w:rsidP="00C777E9">
            <w:pPr>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Implementatie</w:t>
            </w:r>
            <w:r w:rsidR="008A7900">
              <w:rPr>
                <w:rFonts w:ascii="Calibri" w:eastAsia="Calibri" w:hAnsi="Calibri" w:cs="Calibri"/>
                <w:b/>
                <w:bCs/>
                <w:color w:val="000000" w:themeColor="text1"/>
                <w:sz w:val="20"/>
                <w:szCs w:val="20"/>
              </w:rPr>
              <w:t xml:space="preserve"> en borging</w:t>
            </w:r>
          </w:p>
        </w:tc>
      </w:tr>
      <w:tr w:rsidR="00F963D4" w14:paraId="6750182E" w14:textId="77777777" w:rsidTr="00C777E9">
        <w:trPr>
          <w:trHeight w:val="180"/>
        </w:trPr>
        <w:tc>
          <w:tcPr>
            <w:tcW w:w="1860" w:type="dxa"/>
            <w:tcMar>
              <w:left w:w="105" w:type="dxa"/>
              <w:right w:w="105" w:type="dxa"/>
            </w:tcMar>
          </w:tcPr>
          <w:p w14:paraId="1738E9E5" w14:textId="16E8D82C" w:rsidR="00F963D4" w:rsidRDefault="0084632F" w:rsidP="00C777E9">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Evt. tr</w:t>
            </w:r>
            <w:r w:rsidR="00F963D4" w:rsidRPr="21756953">
              <w:rPr>
                <w:rFonts w:ascii="Calibri" w:eastAsia="Calibri" w:hAnsi="Calibri" w:cs="Calibri"/>
                <w:color w:val="000000" w:themeColor="text1"/>
                <w:sz w:val="20"/>
                <w:szCs w:val="20"/>
              </w:rPr>
              <w:t>ainingsdag</w:t>
            </w:r>
            <w:r>
              <w:rPr>
                <w:rFonts w:ascii="Calibri" w:eastAsia="Calibri" w:hAnsi="Calibri" w:cs="Calibri"/>
                <w:color w:val="000000" w:themeColor="text1"/>
                <w:sz w:val="20"/>
                <w:szCs w:val="20"/>
              </w:rPr>
              <w:t>en</w:t>
            </w:r>
          </w:p>
        </w:tc>
        <w:tc>
          <w:tcPr>
            <w:tcW w:w="465" w:type="dxa"/>
            <w:tcMar>
              <w:left w:w="105" w:type="dxa"/>
              <w:right w:w="105" w:type="dxa"/>
            </w:tcMar>
          </w:tcPr>
          <w:p w14:paraId="7D71B7AD" w14:textId="77777777" w:rsidR="00F963D4" w:rsidRDefault="00F963D4" w:rsidP="00C777E9">
            <w:pPr>
              <w:rPr>
                <w:rFonts w:ascii="Calibri" w:eastAsia="Calibri" w:hAnsi="Calibri" w:cs="Calibri"/>
                <w:color w:val="000000" w:themeColor="text1"/>
              </w:rPr>
            </w:pPr>
          </w:p>
        </w:tc>
        <w:tc>
          <w:tcPr>
            <w:tcW w:w="420" w:type="dxa"/>
            <w:tcMar>
              <w:left w:w="105" w:type="dxa"/>
              <w:right w:w="105" w:type="dxa"/>
            </w:tcMar>
          </w:tcPr>
          <w:p w14:paraId="0EA05E9D" w14:textId="77777777" w:rsidR="00F963D4" w:rsidRDefault="00F963D4" w:rsidP="00C777E9">
            <w:pPr>
              <w:rPr>
                <w:rFonts w:ascii="Calibri" w:eastAsia="Calibri" w:hAnsi="Calibri" w:cs="Calibri"/>
                <w:color w:val="000000" w:themeColor="text1"/>
              </w:rPr>
            </w:pPr>
          </w:p>
        </w:tc>
        <w:tc>
          <w:tcPr>
            <w:tcW w:w="510" w:type="dxa"/>
            <w:tcMar>
              <w:left w:w="105" w:type="dxa"/>
              <w:right w:w="105" w:type="dxa"/>
            </w:tcMar>
          </w:tcPr>
          <w:p w14:paraId="395A5CC4" w14:textId="77777777" w:rsidR="00F963D4" w:rsidRDefault="00F963D4" w:rsidP="00C777E9">
            <w:pPr>
              <w:rPr>
                <w:rFonts w:ascii="Calibri" w:eastAsia="Calibri" w:hAnsi="Calibri" w:cs="Calibri"/>
                <w:color w:val="000000" w:themeColor="text1"/>
              </w:rPr>
            </w:pPr>
          </w:p>
        </w:tc>
        <w:tc>
          <w:tcPr>
            <w:tcW w:w="360" w:type="dxa"/>
            <w:tcMar>
              <w:left w:w="105" w:type="dxa"/>
              <w:right w:w="105" w:type="dxa"/>
            </w:tcMar>
          </w:tcPr>
          <w:p w14:paraId="5AA599BA" w14:textId="77777777" w:rsidR="00F963D4" w:rsidRDefault="00F963D4" w:rsidP="00C777E9">
            <w:pPr>
              <w:rPr>
                <w:rFonts w:ascii="Calibri" w:eastAsia="Calibri" w:hAnsi="Calibri" w:cs="Calibri"/>
                <w:color w:val="000000" w:themeColor="text1"/>
              </w:rPr>
            </w:pPr>
          </w:p>
        </w:tc>
        <w:tc>
          <w:tcPr>
            <w:tcW w:w="465" w:type="dxa"/>
            <w:tcMar>
              <w:left w:w="105" w:type="dxa"/>
              <w:right w:w="105" w:type="dxa"/>
            </w:tcMar>
          </w:tcPr>
          <w:p w14:paraId="1E075C33" w14:textId="77777777" w:rsidR="00F963D4" w:rsidRDefault="00F963D4" w:rsidP="00C777E9">
            <w:pPr>
              <w:rPr>
                <w:rFonts w:ascii="Calibri" w:eastAsia="Calibri" w:hAnsi="Calibri" w:cs="Calibri"/>
                <w:color w:val="000000" w:themeColor="text1"/>
              </w:rPr>
            </w:pPr>
          </w:p>
        </w:tc>
        <w:tc>
          <w:tcPr>
            <w:tcW w:w="470" w:type="dxa"/>
            <w:shd w:val="clear" w:color="auto" w:fill="FBE4D5" w:themeFill="accent2" w:themeFillTint="33"/>
            <w:tcMar>
              <w:left w:w="105" w:type="dxa"/>
              <w:right w:w="105" w:type="dxa"/>
            </w:tcMar>
          </w:tcPr>
          <w:p w14:paraId="1B68CC06"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454" w:type="dxa"/>
            <w:tcMar>
              <w:left w:w="105" w:type="dxa"/>
              <w:right w:w="105" w:type="dxa"/>
            </w:tcMar>
          </w:tcPr>
          <w:p w14:paraId="1E67BE33" w14:textId="77777777" w:rsidR="00F963D4" w:rsidRDefault="00F963D4" w:rsidP="00C777E9">
            <w:pPr>
              <w:rPr>
                <w:rFonts w:ascii="Calibri" w:eastAsia="Calibri" w:hAnsi="Calibri" w:cs="Calibri"/>
                <w:color w:val="000000" w:themeColor="text1"/>
              </w:rPr>
            </w:pPr>
          </w:p>
        </w:tc>
        <w:tc>
          <w:tcPr>
            <w:tcW w:w="432" w:type="dxa"/>
            <w:tcMar>
              <w:left w:w="105" w:type="dxa"/>
              <w:right w:w="105" w:type="dxa"/>
            </w:tcMar>
          </w:tcPr>
          <w:p w14:paraId="0CF870F7"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32125D51"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0592BF00"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69B61CEB"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0A804CE0"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7711D742" w14:textId="77777777" w:rsidR="00F963D4" w:rsidRDefault="00F963D4" w:rsidP="00C777E9">
            <w:pPr>
              <w:rPr>
                <w:rFonts w:ascii="Calibri" w:eastAsia="Calibri" w:hAnsi="Calibri" w:cs="Calibri"/>
                <w:color w:val="000000" w:themeColor="text1"/>
              </w:rPr>
            </w:pPr>
          </w:p>
        </w:tc>
        <w:tc>
          <w:tcPr>
            <w:tcW w:w="777" w:type="dxa"/>
            <w:tcMar>
              <w:left w:w="105" w:type="dxa"/>
              <w:right w:w="105" w:type="dxa"/>
            </w:tcMar>
          </w:tcPr>
          <w:p w14:paraId="027BED6D" w14:textId="77777777" w:rsidR="00F963D4" w:rsidRDefault="00F963D4" w:rsidP="00C777E9">
            <w:pPr>
              <w:rPr>
                <w:rFonts w:ascii="Calibri" w:eastAsia="Calibri" w:hAnsi="Calibri" w:cs="Calibri"/>
                <w:color w:val="000000" w:themeColor="text1"/>
              </w:rPr>
            </w:pPr>
          </w:p>
        </w:tc>
      </w:tr>
      <w:tr w:rsidR="00F963D4" w14:paraId="5EFB78DA" w14:textId="77777777" w:rsidTr="00C777E9">
        <w:trPr>
          <w:trHeight w:val="180"/>
        </w:trPr>
        <w:tc>
          <w:tcPr>
            <w:tcW w:w="1860" w:type="dxa"/>
            <w:tcMar>
              <w:left w:w="105" w:type="dxa"/>
              <w:right w:w="105" w:type="dxa"/>
            </w:tcMar>
          </w:tcPr>
          <w:p w14:paraId="06BC95A7" w14:textId="1D772CE2" w:rsidR="00F963D4" w:rsidRDefault="0084632F" w:rsidP="00C777E9">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Uitvoering deelprojecten 1,2 en/of 3</w:t>
            </w:r>
          </w:p>
        </w:tc>
        <w:tc>
          <w:tcPr>
            <w:tcW w:w="465" w:type="dxa"/>
            <w:tcMar>
              <w:left w:w="105" w:type="dxa"/>
              <w:right w:w="105" w:type="dxa"/>
            </w:tcMar>
          </w:tcPr>
          <w:p w14:paraId="0BC5D23B" w14:textId="77777777" w:rsidR="00F963D4" w:rsidRDefault="00F963D4" w:rsidP="00C777E9">
            <w:pPr>
              <w:rPr>
                <w:rFonts w:ascii="Calibri" w:eastAsia="Calibri" w:hAnsi="Calibri" w:cs="Calibri"/>
                <w:color w:val="000000" w:themeColor="text1"/>
              </w:rPr>
            </w:pPr>
          </w:p>
        </w:tc>
        <w:tc>
          <w:tcPr>
            <w:tcW w:w="420" w:type="dxa"/>
            <w:tcMar>
              <w:left w:w="105" w:type="dxa"/>
              <w:right w:w="105" w:type="dxa"/>
            </w:tcMar>
          </w:tcPr>
          <w:p w14:paraId="3F1EDB81" w14:textId="77777777" w:rsidR="00F963D4" w:rsidRDefault="00F963D4" w:rsidP="00C777E9">
            <w:pPr>
              <w:rPr>
                <w:rFonts w:ascii="Calibri" w:eastAsia="Calibri" w:hAnsi="Calibri" w:cs="Calibri"/>
                <w:color w:val="000000" w:themeColor="text1"/>
              </w:rPr>
            </w:pPr>
          </w:p>
        </w:tc>
        <w:tc>
          <w:tcPr>
            <w:tcW w:w="510" w:type="dxa"/>
            <w:tcMar>
              <w:left w:w="105" w:type="dxa"/>
              <w:right w:w="105" w:type="dxa"/>
            </w:tcMar>
          </w:tcPr>
          <w:p w14:paraId="1DD7B4F0" w14:textId="77777777" w:rsidR="00F963D4" w:rsidRDefault="00F963D4" w:rsidP="00C777E9">
            <w:pPr>
              <w:rPr>
                <w:rFonts w:ascii="Calibri" w:eastAsia="Calibri" w:hAnsi="Calibri" w:cs="Calibri"/>
                <w:color w:val="000000" w:themeColor="text1"/>
              </w:rPr>
            </w:pPr>
          </w:p>
        </w:tc>
        <w:tc>
          <w:tcPr>
            <w:tcW w:w="360" w:type="dxa"/>
            <w:tcMar>
              <w:left w:w="105" w:type="dxa"/>
              <w:right w:w="105" w:type="dxa"/>
            </w:tcMar>
          </w:tcPr>
          <w:p w14:paraId="77452331" w14:textId="77777777" w:rsidR="00F963D4" w:rsidRDefault="00F963D4" w:rsidP="00C777E9">
            <w:pPr>
              <w:rPr>
                <w:rFonts w:ascii="Calibri" w:eastAsia="Calibri" w:hAnsi="Calibri" w:cs="Calibri"/>
                <w:color w:val="000000" w:themeColor="text1"/>
              </w:rPr>
            </w:pPr>
          </w:p>
        </w:tc>
        <w:tc>
          <w:tcPr>
            <w:tcW w:w="465" w:type="dxa"/>
            <w:tcMar>
              <w:left w:w="105" w:type="dxa"/>
              <w:right w:w="105" w:type="dxa"/>
            </w:tcMar>
          </w:tcPr>
          <w:p w14:paraId="3263FDFF" w14:textId="77777777" w:rsidR="00F963D4" w:rsidRDefault="00F963D4" w:rsidP="00C777E9">
            <w:pPr>
              <w:rPr>
                <w:rFonts w:ascii="Calibri" w:eastAsia="Calibri" w:hAnsi="Calibri" w:cs="Calibri"/>
                <w:color w:val="000000" w:themeColor="text1"/>
              </w:rPr>
            </w:pPr>
          </w:p>
        </w:tc>
        <w:tc>
          <w:tcPr>
            <w:tcW w:w="470" w:type="dxa"/>
            <w:tcMar>
              <w:left w:w="105" w:type="dxa"/>
              <w:right w:w="105" w:type="dxa"/>
            </w:tcMar>
          </w:tcPr>
          <w:p w14:paraId="4113E864" w14:textId="77777777" w:rsidR="00F963D4" w:rsidRDefault="00F963D4" w:rsidP="00C777E9">
            <w:pPr>
              <w:rPr>
                <w:rFonts w:ascii="Calibri" w:eastAsia="Calibri" w:hAnsi="Calibri" w:cs="Calibri"/>
                <w:color w:val="000000" w:themeColor="text1"/>
              </w:rPr>
            </w:pPr>
          </w:p>
        </w:tc>
        <w:tc>
          <w:tcPr>
            <w:tcW w:w="454" w:type="dxa"/>
            <w:shd w:val="clear" w:color="auto" w:fill="FBE4D5" w:themeFill="accent2" w:themeFillTint="33"/>
            <w:tcMar>
              <w:left w:w="105" w:type="dxa"/>
              <w:right w:w="105" w:type="dxa"/>
            </w:tcMar>
          </w:tcPr>
          <w:p w14:paraId="33C72C7B"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432" w:type="dxa"/>
            <w:shd w:val="clear" w:color="auto" w:fill="FBE4D5" w:themeFill="accent2" w:themeFillTint="33"/>
            <w:tcMar>
              <w:left w:w="105" w:type="dxa"/>
              <w:right w:w="105" w:type="dxa"/>
            </w:tcMar>
          </w:tcPr>
          <w:p w14:paraId="7B023097"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604" w:type="dxa"/>
            <w:shd w:val="clear" w:color="auto" w:fill="FBE4D5" w:themeFill="accent2" w:themeFillTint="33"/>
            <w:tcMar>
              <w:left w:w="105" w:type="dxa"/>
              <w:right w:w="105" w:type="dxa"/>
            </w:tcMar>
          </w:tcPr>
          <w:p w14:paraId="1E0EFCC1"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604" w:type="dxa"/>
            <w:shd w:val="clear" w:color="auto" w:fill="FBE4D5" w:themeFill="accent2" w:themeFillTint="33"/>
            <w:tcMar>
              <w:left w:w="105" w:type="dxa"/>
              <w:right w:w="105" w:type="dxa"/>
            </w:tcMar>
          </w:tcPr>
          <w:p w14:paraId="4003412B"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604" w:type="dxa"/>
            <w:shd w:val="clear" w:color="auto" w:fill="FBE4D5" w:themeFill="accent2" w:themeFillTint="33"/>
            <w:tcMar>
              <w:left w:w="105" w:type="dxa"/>
              <w:right w:w="105" w:type="dxa"/>
            </w:tcMar>
          </w:tcPr>
          <w:p w14:paraId="57E7EC48"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604" w:type="dxa"/>
            <w:shd w:val="clear" w:color="auto" w:fill="FBE4D5" w:themeFill="accent2" w:themeFillTint="33"/>
            <w:tcMar>
              <w:left w:w="105" w:type="dxa"/>
              <w:right w:w="105" w:type="dxa"/>
            </w:tcMar>
          </w:tcPr>
          <w:p w14:paraId="776061F1"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604" w:type="dxa"/>
            <w:tcMar>
              <w:left w:w="105" w:type="dxa"/>
              <w:right w:w="105" w:type="dxa"/>
            </w:tcMar>
          </w:tcPr>
          <w:p w14:paraId="479A47F2" w14:textId="77777777" w:rsidR="00F963D4" w:rsidRDefault="00F963D4" w:rsidP="00C777E9">
            <w:pPr>
              <w:rPr>
                <w:rFonts w:ascii="Calibri" w:eastAsia="Calibri" w:hAnsi="Calibri" w:cs="Calibri"/>
                <w:color w:val="000000" w:themeColor="text1"/>
              </w:rPr>
            </w:pPr>
          </w:p>
        </w:tc>
        <w:tc>
          <w:tcPr>
            <w:tcW w:w="777" w:type="dxa"/>
            <w:tcMar>
              <w:left w:w="105" w:type="dxa"/>
              <w:right w:w="105" w:type="dxa"/>
            </w:tcMar>
          </w:tcPr>
          <w:p w14:paraId="04C6F040" w14:textId="77777777" w:rsidR="00F963D4" w:rsidRDefault="00F963D4" w:rsidP="00C777E9">
            <w:pPr>
              <w:rPr>
                <w:rFonts w:ascii="Calibri" w:eastAsia="Calibri" w:hAnsi="Calibri" w:cs="Calibri"/>
                <w:color w:val="000000" w:themeColor="text1"/>
              </w:rPr>
            </w:pPr>
          </w:p>
        </w:tc>
      </w:tr>
      <w:tr w:rsidR="00F963D4" w14:paraId="2022C051" w14:textId="77777777" w:rsidTr="00C777E9">
        <w:trPr>
          <w:trHeight w:val="180"/>
        </w:trPr>
        <w:tc>
          <w:tcPr>
            <w:tcW w:w="1860" w:type="dxa"/>
            <w:tcMar>
              <w:left w:w="105" w:type="dxa"/>
              <w:right w:w="105" w:type="dxa"/>
            </w:tcMar>
          </w:tcPr>
          <w:p w14:paraId="70582679" w14:textId="77777777" w:rsidR="00F963D4" w:rsidRDefault="00F963D4" w:rsidP="00C777E9">
            <w:pPr>
              <w:rPr>
                <w:rFonts w:ascii="Calibri" w:eastAsia="Calibri" w:hAnsi="Calibri" w:cs="Calibri"/>
                <w:color w:val="000000" w:themeColor="text1"/>
                <w:sz w:val="20"/>
                <w:szCs w:val="20"/>
              </w:rPr>
            </w:pPr>
            <w:r w:rsidRPr="21756953">
              <w:rPr>
                <w:rFonts w:ascii="Calibri" w:eastAsia="Calibri" w:hAnsi="Calibri" w:cs="Calibri"/>
                <w:color w:val="000000" w:themeColor="text1"/>
                <w:sz w:val="20"/>
                <w:szCs w:val="20"/>
              </w:rPr>
              <w:t>Evaluatie</w:t>
            </w:r>
          </w:p>
        </w:tc>
        <w:tc>
          <w:tcPr>
            <w:tcW w:w="465" w:type="dxa"/>
            <w:tcMar>
              <w:left w:w="105" w:type="dxa"/>
              <w:right w:w="105" w:type="dxa"/>
            </w:tcMar>
          </w:tcPr>
          <w:p w14:paraId="00C8E3A7" w14:textId="77777777" w:rsidR="00F963D4" w:rsidRDefault="00F963D4" w:rsidP="00C777E9">
            <w:pPr>
              <w:rPr>
                <w:rFonts w:ascii="Calibri" w:eastAsia="Calibri" w:hAnsi="Calibri" w:cs="Calibri"/>
                <w:color w:val="000000" w:themeColor="text1"/>
              </w:rPr>
            </w:pPr>
          </w:p>
        </w:tc>
        <w:tc>
          <w:tcPr>
            <w:tcW w:w="420" w:type="dxa"/>
            <w:tcMar>
              <w:left w:w="105" w:type="dxa"/>
              <w:right w:w="105" w:type="dxa"/>
            </w:tcMar>
          </w:tcPr>
          <w:p w14:paraId="35D21C2A" w14:textId="77777777" w:rsidR="00F963D4" w:rsidRDefault="00F963D4" w:rsidP="00C777E9">
            <w:pPr>
              <w:rPr>
                <w:rFonts w:ascii="Calibri" w:eastAsia="Calibri" w:hAnsi="Calibri" w:cs="Calibri"/>
                <w:color w:val="000000" w:themeColor="text1"/>
              </w:rPr>
            </w:pPr>
          </w:p>
        </w:tc>
        <w:tc>
          <w:tcPr>
            <w:tcW w:w="510" w:type="dxa"/>
            <w:tcMar>
              <w:left w:w="105" w:type="dxa"/>
              <w:right w:w="105" w:type="dxa"/>
            </w:tcMar>
          </w:tcPr>
          <w:p w14:paraId="588F4E53" w14:textId="77777777" w:rsidR="00F963D4" w:rsidRDefault="00F963D4" w:rsidP="00C777E9">
            <w:pPr>
              <w:rPr>
                <w:rFonts w:ascii="Calibri" w:eastAsia="Calibri" w:hAnsi="Calibri" w:cs="Calibri"/>
                <w:color w:val="000000" w:themeColor="text1"/>
              </w:rPr>
            </w:pPr>
          </w:p>
        </w:tc>
        <w:tc>
          <w:tcPr>
            <w:tcW w:w="360" w:type="dxa"/>
            <w:tcMar>
              <w:left w:w="105" w:type="dxa"/>
              <w:right w:w="105" w:type="dxa"/>
            </w:tcMar>
          </w:tcPr>
          <w:p w14:paraId="0CBCAE02" w14:textId="77777777" w:rsidR="00F963D4" w:rsidRDefault="00F963D4" w:rsidP="00C777E9">
            <w:pPr>
              <w:rPr>
                <w:rFonts w:ascii="Calibri" w:eastAsia="Calibri" w:hAnsi="Calibri" w:cs="Calibri"/>
                <w:color w:val="000000" w:themeColor="text1"/>
              </w:rPr>
            </w:pPr>
          </w:p>
        </w:tc>
        <w:tc>
          <w:tcPr>
            <w:tcW w:w="465" w:type="dxa"/>
            <w:tcMar>
              <w:left w:w="105" w:type="dxa"/>
              <w:right w:w="105" w:type="dxa"/>
            </w:tcMar>
          </w:tcPr>
          <w:p w14:paraId="3D6C2CC3" w14:textId="77777777" w:rsidR="00F963D4" w:rsidRDefault="00F963D4" w:rsidP="00C777E9">
            <w:pPr>
              <w:rPr>
                <w:rFonts w:ascii="Calibri" w:eastAsia="Calibri" w:hAnsi="Calibri" w:cs="Calibri"/>
                <w:color w:val="000000" w:themeColor="text1"/>
              </w:rPr>
            </w:pPr>
          </w:p>
        </w:tc>
        <w:tc>
          <w:tcPr>
            <w:tcW w:w="470" w:type="dxa"/>
            <w:tcMar>
              <w:left w:w="105" w:type="dxa"/>
              <w:right w:w="105" w:type="dxa"/>
            </w:tcMar>
          </w:tcPr>
          <w:p w14:paraId="79FE0ADB" w14:textId="77777777" w:rsidR="00F963D4" w:rsidRDefault="00F963D4" w:rsidP="00C777E9">
            <w:pPr>
              <w:rPr>
                <w:rFonts w:ascii="Calibri" w:eastAsia="Calibri" w:hAnsi="Calibri" w:cs="Calibri"/>
                <w:color w:val="000000" w:themeColor="text1"/>
              </w:rPr>
            </w:pPr>
          </w:p>
        </w:tc>
        <w:tc>
          <w:tcPr>
            <w:tcW w:w="454" w:type="dxa"/>
            <w:tcMar>
              <w:left w:w="105" w:type="dxa"/>
              <w:right w:w="105" w:type="dxa"/>
            </w:tcMar>
          </w:tcPr>
          <w:p w14:paraId="21F3617B" w14:textId="77777777" w:rsidR="00F963D4" w:rsidRDefault="00F963D4" w:rsidP="00C777E9">
            <w:pPr>
              <w:rPr>
                <w:rFonts w:ascii="Calibri" w:eastAsia="Calibri" w:hAnsi="Calibri" w:cs="Calibri"/>
                <w:color w:val="000000" w:themeColor="text1"/>
              </w:rPr>
            </w:pPr>
          </w:p>
        </w:tc>
        <w:tc>
          <w:tcPr>
            <w:tcW w:w="432" w:type="dxa"/>
            <w:tcMar>
              <w:left w:w="105" w:type="dxa"/>
              <w:right w:w="105" w:type="dxa"/>
            </w:tcMar>
          </w:tcPr>
          <w:p w14:paraId="10EF7125"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4CD45A87"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09A1CED4"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1F885011" w14:textId="77777777" w:rsidR="00F963D4" w:rsidRDefault="00F963D4" w:rsidP="00C777E9">
            <w:pPr>
              <w:rPr>
                <w:rFonts w:ascii="Calibri" w:eastAsia="Calibri" w:hAnsi="Calibri" w:cs="Calibri"/>
                <w:color w:val="000000" w:themeColor="text1"/>
              </w:rPr>
            </w:pPr>
          </w:p>
        </w:tc>
        <w:tc>
          <w:tcPr>
            <w:tcW w:w="604" w:type="dxa"/>
            <w:tcMar>
              <w:left w:w="105" w:type="dxa"/>
              <w:right w:w="105" w:type="dxa"/>
            </w:tcMar>
          </w:tcPr>
          <w:p w14:paraId="4B7466BB" w14:textId="77777777" w:rsidR="00F963D4" w:rsidRDefault="00F963D4" w:rsidP="00C777E9">
            <w:pPr>
              <w:rPr>
                <w:rFonts w:ascii="Calibri" w:eastAsia="Calibri" w:hAnsi="Calibri" w:cs="Calibri"/>
                <w:color w:val="000000" w:themeColor="text1"/>
              </w:rPr>
            </w:pPr>
          </w:p>
        </w:tc>
        <w:tc>
          <w:tcPr>
            <w:tcW w:w="604" w:type="dxa"/>
            <w:shd w:val="clear" w:color="auto" w:fill="FBE4D5" w:themeFill="accent2" w:themeFillTint="33"/>
            <w:tcMar>
              <w:left w:w="105" w:type="dxa"/>
              <w:right w:w="105" w:type="dxa"/>
            </w:tcMar>
          </w:tcPr>
          <w:p w14:paraId="4B95E382" w14:textId="77777777" w:rsidR="00F963D4" w:rsidRDefault="00F963D4" w:rsidP="00C777E9">
            <w:pPr>
              <w:rPr>
                <w:rFonts w:ascii="Calibri" w:eastAsia="Calibri" w:hAnsi="Calibri" w:cs="Calibri"/>
                <w:color w:val="000000" w:themeColor="text1"/>
              </w:rPr>
            </w:pPr>
            <w:r w:rsidRPr="21756953">
              <w:rPr>
                <w:rFonts w:ascii="Calibri" w:eastAsia="Calibri" w:hAnsi="Calibri" w:cs="Calibri"/>
                <w:color w:val="000000" w:themeColor="text1"/>
              </w:rPr>
              <w:t>X</w:t>
            </w:r>
          </w:p>
        </w:tc>
        <w:tc>
          <w:tcPr>
            <w:tcW w:w="777" w:type="dxa"/>
            <w:tcMar>
              <w:left w:w="105" w:type="dxa"/>
              <w:right w:w="105" w:type="dxa"/>
            </w:tcMar>
          </w:tcPr>
          <w:p w14:paraId="5045C852" w14:textId="77777777" w:rsidR="00F963D4" w:rsidRDefault="00F963D4" w:rsidP="00C777E9">
            <w:pPr>
              <w:rPr>
                <w:rFonts w:ascii="Calibri" w:eastAsia="Calibri" w:hAnsi="Calibri" w:cs="Calibri"/>
                <w:color w:val="000000" w:themeColor="text1"/>
              </w:rPr>
            </w:pPr>
          </w:p>
        </w:tc>
      </w:tr>
    </w:tbl>
    <w:p w14:paraId="7E3BFAAD" w14:textId="79BD1DB1" w:rsidR="00E92226" w:rsidRDefault="00E92226" w:rsidP="153EBBEE">
      <w:pPr>
        <w:spacing w:after="0"/>
        <w:jc w:val="both"/>
        <w:rPr>
          <w:rFonts w:ascii="Calibri" w:eastAsia="Calibri" w:hAnsi="Calibri" w:cs="Calibri"/>
          <w:color w:val="000000" w:themeColor="text1"/>
        </w:rPr>
      </w:pPr>
    </w:p>
    <w:p w14:paraId="3A36C428" w14:textId="77777777" w:rsidR="004F66CF" w:rsidRDefault="004F66CF" w:rsidP="153EBBEE"/>
    <w:p w14:paraId="218CD613" w14:textId="3427E85A" w:rsidR="002444DB" w:rsidRPr="002444DB" w:rsidRDefault="006D7F04" w:rsidP="002444DB">
      <w:pPr>
        <w:tabs>
          <w:tab w:val="center" w:pos="4536"/>
        </w:tabs>
        <w:rPr>
          <w:b/>
          <w:bCs/>
        </w:rPr>
      </w:pPr>
      <w:r>
        <w:rPr>
          <w:b/>
          <w:bCs/>
        </w:rPr>
        <w:t>Leerwerkplatform</w:t>
      </w:r>
      <w:r w:rsidR="002444DB">
        <w:rPr>
          <w:b/>
          <w:bCs/>
        </w:rPr>
        <w:tab/>
      </w:r>
    </w:p>
    <w:p w14:paraId="7EAF0755" w14:textId="77777777" w:rsidR="00EE1240" w:rsidRDefault="00EE1240" w:rsidP="00EE1240">
      <w:p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Organisaties die met dit </w:t>
      </w:r>
      <w:hyperlink r:id="rId36">
        <w:r w:rsidRPr="21756953">
          <w:rPr>
            <w:rStyle w:val="Hyperlink"/>
          </w:rPr>
          <w:t>kansrijk</w:t>
        </w:r>
        <w:r>
          <w:rPr>
            <w:rStyle w:val="Hyperlink"/>
          </w:rPr>
          <w:t>e</w:t>
        </w:r>
        <w:r w:rsidRPr="21756953">
          <w:rPr>
            <w:rStyle w:val="Hyperlink"/>
          </w:rPr>
          <w:t xml:space="preserve"> project</w:t>
        </w:r>
      </w:hyperlink>
      <w:r w:rsidRPr="21756953">
        <w:rPr>
          <w:rFonts w:ascii="Calibri" w:eastAsia="Calibri" w:hAnsi="Calibri" w:cs="Calibri"/>
          <w:color w:val="000000" w:themeColor="text1"/>
        </w:rPr>
        <w:t xml:space="preserve"> aan de slag gaan kunnen zich aanmelden bij het NPPZ II </w:t>
      </w:r>
      <w:hyperlink r:id="rId37">
        <w:r w:rsidRPr="21756953">
          <w:rPr>
            <w:rStyle w:val="Hyperlink"/>
          </w:rPr>
          <w:t>leerwerkplatform</w:t>
        </w:r>
      </w:hyperlink>
      <w:r w:rsidRPr="21756953">
        <w:rPr>
          <w:rFonts w:ascii="Calibri" w:eastAsia="Calibri" w:hAnsi="Calibri" w:cs="Calibri"/>
          <w:color w:val="000000" w:themeColor="text1"/>
        </w:rPr>
        <w:t>. Via dit leerwerkplatform ontmoeten (live en online) projectleden en betrokken zorgverleners elkaar en delen met elkaar de geleerde lessen. Binnen het leerwerkplatform zijn ook diverse experts aanwezig die het cyclisch leren ondersteunen en de geleerde lessen terugkoppelen aan het werkveld. Deelname aan het leerwerkplatform kan als:</w:t>
      </w:r>
    </w:p>
    <w:p w14:paraId="1BB943AA" w14:textId="77777777" w:rsidR="00EE1240" w:rsidRDefault="00EE1240" w:rsidP="00EE1240">
      <w:pPr>
        <w:pStyle w:val="Lijstalinea"/>
        <w:numPr>
          <w:ilvl w:val="0"/>
          <w:numId w:val="17"/>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Het project binnen 3 maanden start</w:t>
      </w:r>
    </w:p>
    <w:p w14:paraId="2D6586EF" w14:textId="77777777" w:rsidR="00EE1240" w:rsidRDefault="00EE1240" w:rsidP="00EE1240">
      <w:pPr>
        <w:pStyle w:val="Lijstalinea"/>
        <w:numPr>
          <w:ilvl w:val="0"/>
          <w:numId w:val="17"/>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Namen en functies van de </w:t>
      </w:r>
      <w:proofErr w:type="spellStart"/>
      <w:r w:rsidRPr="7E5D8EB8">
        <w:rPr>
          <w:rFonts w:ascii="Calibri" w:eastAsia="Calibri" w:hAnsi="Calibri" w:cs="Calibri"/>
          <w:color w:val="000000" w:themeColor="text1"/>
        </w:rPr>
        <w:t>projectgroepleden</w:t>
      </w:r>
      <w:proofErr w:type="spellEnd"/>
      <w:r w:rsidRPr="21756953">
        <w:rPr>
          <w:rFonts w:ascii="Calibri" w:eastAsia="Calibri" w:hAnsi="Calibri" w:cs="Calibri"/>
          <w:color w:val="000000" w:themeColor="text1"/>
        </w:rPr>
        <w:t xml:space="preserve"> bekend zijn</w:t>
      </w:r>
    </w:p>
    <w:p w14:paraId="2AF63ED1" w14:textId="77777777" w:rsidR="00EE1240" w:rsidRDefault="00EE1240" w:rsidP="00EE1240">
      <w:pPr>
        <w:spacing w:after="0" w:line="240" w:lineRule="auto"/>
        <w:ind w:left="720"/>
        <w:rPr>
          <w:rFonts w:ascii="Calibri" w:eastAsia="Calibri" w:hAnsi="Calibri" w:cs="Calibri"/>
          <w:color w:val="000000" w:themeColor="text1"/>
        </w:rPr>
      </w:pPr>
    </w:p>
    <w:p w14:paraId="43D4900C" w14:textId="77777777" w:rsidR="00EE1240" w:rsidRDefault="00EE1240" w:rsidP="00EE1240">
      <w:p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Organisaties kunnen zich aanmelden via </w:t>
      </w:r>
      <w:hyperlink r:id="rId38">
        <w:r w:rsidRPr="21756953">
          <w:rPr>
            <w:rStyle w:val="Hyperlink"/>
          </w:rPr>
          <w:t>nppzii@pznl.nl</w:t>
        </w:r>
      </w:hyperlink>
      <w:r w:rsidRPr="21756953">
        <w:rPr>
          <w:rFonts w:ascii="Calibri" w:eastAsia="Calibri" w:hAnsi="Calibri" w:cs="Calibri"/>
          <w:color w:val="000000" w:themeColor="text1"/>
        </w:rPr>
        <w:t xml:space="preserve"> onder vermelding </w:t>
      </w:r>
      <w:r>
        <w:rPr>
          <w:rFonts w:ascii="Calibri" w:eastAsia="Calibri" w:hAnsi="Calibri" w:cs="Calibri"/>
          <w:color w:val="000000" w:themeColor="text1"/>
        </w:rPr>
        <w:t xml:space="preserve">van </w:t>
      </w:r>
      <w:r w:rsidRPr="21756953">
        <w:rPr>
          <w:rFonts w:ascii="Calibri" w:eastAsia="Calibri" w:hAnsi="Calibri" w:cs="Calibri"/>
          <w:color w:val="000000" w:themeColor="text1"/>
        </w:rPr>
        <w:t xml:space="preserve">de volgende gegevens: </w:t>
      </w:r>
    </w:p>
    <w:p w14:paraId="4CA6F812" w14:textId="77777777" w:rsidR="00EE1240" w:rsidRDefault="00EE1240" w:rsidP="00EE1240">
      <w:pPr>
        <w:pStyle w:val="Lijstalinea"/>
        <w:numPr>
          <w:ilvl w:val="0"/>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Naam kansrijk project: </w:t>
      </w:r>
    </w:p>
    <w:p w14:paraId="3C87B0F7" w14:textId="77777777" w:rsidR="00EE1240" w:rsidRDefault="00EE1240" w:rsidP="00EE1240">
      <w:pPr>
        <w:pStyle w:val="Lijstalinea"/>
        <w:numPr>
          <w:ilvl w:val="0"/>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Per </w:t>
      </w:r>
      <w:proofErr w:type="spellStart"/>
      <w:r w:rsidRPr="21756953">
        <w:rPr>
          <w:rFonts w:ascii="Calibri" w:eastAsia="Calibri" w:hAnsi="Calibri" w:cs="Calibri"/>
          <w:color w:val="000000" w:themeColor="text1"/>
        </w:rPr>
        <w:t>projectgroeplid</w:t>
      </w:r>
      <w:proofErr w:type="spellEnd"/>
    </w:p>
    <w:p w14:paraId="3C9CD92F" w14:textId="77777777" w:rsidR="00EE1240" w:rsidRDefault="00EE1240" w:rsidP="00EE1240">
      <w:pPr>
        <w:pStyle w:val="Lijstalinea"/>
        <w:numPr>
          <w:ilvl w:val="1"/>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Naam </w:t>
      </w:r>
    </w:p>
    <w:p w14:paraId="6844B7AA" w14:textId="77777777" w:rsidR="00EE1240" w:rsidRDefault="00EE1240" w:rsidP="00EE1240">
      <w:pPr>
        <w:pStyle w:val="Lijstalinea"/>
        <w:numPr>
          <w:ilvl w:val="1"/>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Werk-emailadres (geen privémailadres)</w:t>
      </w:r>
    </w:p>
    <w:p w14:paraId="2F46DB90" w14:textId="77777777" w:rsidR="00EE1240" w:rsidRDefault="00EE1240" w:rsidP="00EE1240">
      <w:pPr>
        <w:pStyle w:val="Lijstalinea"/>
        <w:numPr>
          <w:ilvl w:val="1"/>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Naam van de organisatie</w:t>
      </w:r>
    </w:p>
    <w:p w14:paraId="4C61DEE1" w14:textId="77777777" w:rsidR="00EE1240" w:rsidRDefault="00EE1240" w:rsidP="00EE1240">
      <w:pPr>
        <w:pStyle w:val="Lijstalinea"/>
        <w:numPr>
          <w:ilvl w:val="1"/>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Functie in de organisatie</w:t>
      </w:r>
    </w:p>
    <w:p w14:paraId="61B04716" w14:textId="77777777" w:rsidR="00EE1240" w:rsidRDefault="00EE1240" w:rsidP="00EE1240">
      <w:pPr>
        <w:pStyle w:val="Lijstalinea"/>
        <w:numPr>
          <w:ilvl w:val="1"/>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Functie in het project</w:t>
      </w:r>
    </w:p>
    <w:p w14:paraId="5F8412BF" w14:textId="77777777" w:rsidR="002444DB" w:rsidRPr="003A7AEA" w:rsidRDefault="002444DB" w:rsidP="002444DB">
      <w:pPr>
        <w:spacing w:after="0" w:line="240" w:lineRule="auto"/>
        <w:rPr>
          <w:sz w:val="24"/>
          <w:szCs w:val="24"/>
        </w:rPr>
      </w:pPr>
    </w:p>
    <w:p w14:paraId="4B7EB168" w14:textId="77777777" w:rsidR="006D7F04" w:rsidRPr="003A7AEA" w:rsidRDefault="006D7F04" w:rsidP="004F66CF">
      <w:pPr>
        <w:rPr>
          <w:b/>
          <w:bCs/>
          <w:sz w:val="24"/>
          <w:szCs w:val="24"/>
        </w:rPr>
      </w:pPr>
    </w:p>
    <w:p w14:paraId="1E7B5E3A" w14:textId="549964AA" w:rsidR="00E92226" w:rsidRDefault="00CF0465" w:rsidP="153EBBEE">
      <w:r>
        <w:br w:type="page"/>
      </w:r>
    </w:p>
    <w:p w14:paraId="6827A5EE" w14:textId="723C5486" w:rsidR="00E92226" w:rsidRDefault="114CF946" w:rsidP="153EBBEE">
      <w:pPr>
        <w:pStyle w:val="Kop1"/>
        <w:jc w:val="both"/>
        <w:rPr>
          <w:rFonts w:ascii="Calibri" w:eastAsia="Calibri" w:hAnsi="Calibri" w:cs="Calibri"/>
          <w:color w:val="000000" w:themeColor="text1"/>
          <w:sz w:val="22"/>
          <w:szCs w:val="22"/>
        </w:rPr>
      </w:pPr>
      <w:r>
        <w:lastRenderedPageBreak/>
        <w:t xml:space="preserve">Bijlage 1  Checklist algemene </w:t>
      </w:r>
      <w:r w:rsidR="75584624">
        <w:t xml:space="preserve">implementatie </w:t>
      </w:r>
      <w:r>
        <w:t>randvoorwaarden</w:t>
      </w:r>
      <w:r w:rsidR="205CD9B8">
        <w:t xml:space="preserve"> </w:t>
      </w:r>
      <w:r w:rsidR="4203411C">
        <w:t>*</w:t>
      </w:r>
    </w:p>
    <w:tbl>
      <w:tblPr>
        <w:tblStyle w:val="Tabelraster"/>
        <w:tblW w:w="9985" w:type="dxa"/>
        <w:tblLook w:val="04A0" w:firstRow="1" w:lastRow="0" w:firstColumn="1" w:lastColumn="0" w:noHBand="0" w:noVBand="1"/>
      </w:tblPr>
      <w:tblGrid>
        <w:gridCol w:w="3950"/>
        <w:gridCol w:w="865"/>
        <w:gridCol w:w="1287"/>
        <w:gridCol w:w="786"/>
        <w:gridCol w:w="3097"/>
      </w:tblGrid>
      <w:tr w:rsidR="00CF0465" w14:paraId="66537859" w14:textId="77777777" w:rsidTr="008A7900">
        <w:trPr>
          <w:trHeight w:val="262"/>
        </w:trPr>
        <w:tc>
          <w:tcPr>
            <w:tcW w:w="4022" w:type="dxa"/>
          </w:tcPr>
          <w:p w14:paraId="09E6A3C8" w14:textId="7620393D" w:rsidR="00CF0465" w:rsidRDefault="00CF0465">
            <w:r>
              <w:t>Randvoorwaarde</w:t>
            </w:r>
          </w:p>
        </w:tc>
        <w:tc>
          <w:tcPr>
            <w:tcW w:w="2694" w:type="dxa"/>
            <w:gridSpan w:val="3"/>
          </w:tcPr>
          <w:p w14:paraId="41A17118" w14:textId="48314129" w:rsidR="00CF0465" w:rsidRDefault="00CF0465">
            <w:r>
              <w:t>Voldoet</w:t>
            </w:r>
          </w:p>
        </w:tc>
        <w:tc>
          <w:tcPr>
            <w:tcW w:w="3269" w:type="dxa"/>
          </w:tcPr>
          <w:p w14:paraId="697C72F8" w14:textId="3392C65F" w:rsidR="00CF0465" w:rsidRDefault="00CF0465">
            <w:r>
              <w:t>Opmerking</w:t>
            </w:r>
          </w:p>
        </w:tc>
      </w:tr>
      <w:tr w:rsidR="00CF0465" w14:paraId="5F0CC721" w14:textId="77777777" w:rsidTr="008A7900">
        <w:trPr>
          <w:trHeight w:val="598"/>
        </w:trPr>
        <w:tc>
          <w:tcPr>
            <w:tcW w:w="4022" w:type="dxa"/>
          </w:tcPr>
          <w:p w14:paraId="51CC6C3C" w14:textId="77777777" w:rsidR="00CF0465" w:rsidRDefault="00CF0465"/>
        </w:tc>
        <w:tc>
          <w:tcPr>
            <w:tcW w:w="881" w:type="dxa"/>
          </w:tcPr>
          <w:p w14:paraId="2A61124A" w14:textId="01C5C0C1" w:rsidR="00CF0465" w:rsidRDefault="00CF0465">
            <w:r>
              <w:t>(nog) niet</w:t>
            </w:r>
          </w:p>
        </w:tc>
        <w:tc>
          <w:tcPr>
            <w:tcW w:w="1008" w:type="dxa"/>
          </w:tcPr>
          <w:p w14:paraId="69076836" w14:textId="27407B67" w:rsidR="00CF0465" w:rsidRDefault="00CF0465">
            <w:r>
              <w:t>Gedeeltelijk</w:t>
            </w:r>
          </w:p>
        </w:tc>
        <w:tc>
          <w:tcPr>
            <w:tcW w:w="804" w:type="dxa"/>
          </w:tcPr>
          <w:p w14:paraId="5C35DCD2" w14:textId="42C23CFD" w:rsidR="00CF0465" w:rsidRDefault="00CF0465">
            <w:r>
              <w:t>Wel</w:t>
            </w:r>
          </w:p>
        </w:tc>
        <w:tc>
          <w:tcPr>
            <w:tcW w:w="3269" w:type="dxa"/>
          </w:tcPr>
          <w:p w14:paraId="19655223" w14:textId="77777777" w:rsidR="00CF0465" w:rsidRDefault="00CF0465"/>
        </w:tc>
      </w:tr>
      <w:tr w:rsidR="00CF0465" w14:paraId="3230588B" w14:textId="77777777" w:rsidTr="008A7900">
        <w:trPr>
          <w:trHeight w:val="262"/>
        </w:trPr>
        <w:tc>
          <w:tcPr>
            <w:tcW w:w="4022" w:type="dxa"/>
          </w:tcPr>
          <w:p w14:paraId="062A8BFB" w14:textId="70B959B9" w:rsidR="00CF0465" w:rsidRDefault="00CF0465">
            <w:r>
              <w:t>Projectleider en projectgroep</w:t>
            </w:r>
          </w:p>
        </w:tc>
        <w:tc>
          <w:tcPr>
            <w:tcW w:w="881" w:type="dxa"/>
          </w:tcPr>
          <w:p w14:paraId="2948CC97" w14:textId="77777777" w:rsidR="00CF0465" w:rsidRDefault="00CF0465"/>
        </w:tc>
        <w:tc>
          <w:tcPr>
            <w:tcW w:w="1008" w:type="dxa"/>
          </w:tcPr>
          <w:p w14:paraId="68DD7D5E" w14:textId="77777777" w:rsidR="00CF0465" w:rsidRDefault="00CF0465"/>
        </w:tc>
        <w:tc>
          <w:tcPr>
            <w:tcW w:w="804" w:type="dxa"/>
          </w:tcPr>
          <w:p w14:paraId="141F680D" w14:textId="77777777" w:rsidR="00CF0465" w:rsidRDefault="00CF0465"/>
        </w:tc>
        <w:tc>
          <w:tcPr>
            <w:tcW w:w="3269" w:type="dxa"/>
          </w:tcPr>
          <w:p w14:paraId="13E77997" w14:textId="77777777" w:rsidR="00CF0465" w:rsidRDefault="00CF0465"/>
        </w:tc>
      </w:tr>
      <w:tr w:rsidR="00D2092A" w14:paraId="475FB33A" w14:textId="77777777" w:rsidTr="008A7900">
        <w:trPr>
          <w:trHeight w:val="1335"/>
        </w:trPr>
        <w:tc>
          <w:tcPr>
            <w:tcW w:w="4022"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881" w:type="dxa"/>
          </w:tcPr>
          <w:p w14:paraId="526E5BFA" w14:textId="77777777" w:rsidR="00D2092A" w:rsidRDefault="00D2092A"/>
        </w:tc>
        <w:tc>
          <w:tcPr>
            <w:tcW w:w="1008" w:type="dxa"/>
          </w:tcPr>
          <w:p w14:paraId="6ECB6C05" w14:textId="77777777" w:rsidR="00D2092A" w:rsidRDefault="00D2092A"/>
        </w:tc>
        <w:tc>
          <w:tcPr>
            <w:tcW w:w="804" w:type="dxa"/>
          </w:tcPr>
          <w:p w14:paraId="0CFBF2BB" w14:textId="77777777" w:rsidR="00D2092A" w:rsidRDefault="00D2092A"/>
        </w:tc>
        <w:tc>
          <w:tcPr>
            <w:tcW w:w="3269" w:type="dxa"/>
          </w:tcPr>
          <w:p w14:paraId="389BAD9A" w14:textId="77777777" w:rsidR="00D2092A" w:rsidRDefault="00D2092A"/>
        </w:tc>
      </w:tr>
      <w:tr w:rsidR="00D2092A" w14:paraId="367599A1" w14:textId="77777777" w:rsidTr="008A7900">
        <w:trPr>
          <w:trHeight w:val="262"/>
        </w:trPr>
        <w:tc>
          <w:tcPr>
            <w:tcW w:w="4022" w:type="dxa"/>
          </w:tcPr>
          <w:p w14:paraId="61998267" w14:textId="2036DFB5" w:rsidR="00D2092A" w:rsidRDefault="00D2092A" w:rsidP="00D2092A">
            <w:r>
              <w:t>Management</w:t>
            </w:r>
          </w:p>
        </w:tc>
        <w:tc>
          <w:tcPr>
            <w:tcW w:w="881" w:type="dxa"/>
          </w:tcPr>
          <w:p w14:paraId="592CA4F9" w14:textId="77777777" w:rsidR="00D2092A" w:rsidRDefault="00D2092A"/>
        </w:tc>
        <w:tc>
          <w:tcPr>
            <w:tcW w:w="1008" w:type="dxa"/>
          </w:tcPr>
          <w:p w14:paraId="20C1D274" w14:textId="77777777" w:rsidR="00D2092A" w:rsidRDefault="00D2092A"/>
        </w:tc>
        <w:tc>
          <w:tcPr>
            <w:tcW w:w="804" w:type="dxa"/>
          </w:tcPr>
          <w:p w14:paraId="46B3787E" w14:textId="77777777" w:rsidR="00D2092A" w:rsidRDefault="00D2092A"/>
        </w:tc>
        <w:tc>
          <w:tcPr>
            <w:tcW w:w="3269" w:type="dxa"/>
          </w:tcPr>
          <w:p w14:paraId="6E225722" w14:textId="77777777" w:rsidR="00D2092A" w:rsidRDefault="00D2092A"/>
        </w:tc>
      </w:tr>
      <w:tr w:rsidR="00D2092A" w14:paraId="5B37AA44" w14:textId="77777777" w:rsidTr="008A7900">
        <w:trPr>
          <w:trHeight w:val="274"/>
        </w:trPr>
        <w:tc>
          <w:tcPr>
            <w:tcW w:w="4022" w:type="dxa"/>
          </w:tcPr>
          <w:p w14:paraId="5870A81E" w14:textId="501C4EF9" w:rsidR="00D2092A" w:rsidRDefault="00D2092A" w:rsidP="00D2092A">
            <w:pPr>
              <w:pStyle w:val="Lijstalinea"/>
              <w:numPr>
                <w:ilvl w:val="0"/>
                <w:numId w:val="3"/>
              </w:numPr>
            </w:pPr>
            <w:r>
              <w:t>Weet het management wat het project inhoudt</w:t>
            </w:r>
          </w:p>
        </w:tc>
        <w:tc>
          <w:tcPr>
            <w:tcW w:w="881" w:type="dxa"/>
          </w:tcPr>
          <w:p w14:paraId="74EE6B60" w14:textId="77777777" w:rsidR="00D2092A" w:rsidRDefault="00D2092A"/>
        </w:tc>
        <w:tc>
          <w:tcPr>
            <w:tcW w:w="1008" w:type="dxa"/>
          </w:tcPr>
          <w:p w14:paraId="799A31F7" w14:textId="77777777" w:rsidR="00D2092A" w:rsidRDefault="00D2092A"/>
        </w:tc>
        <w:tc>
          <w:tcPr>
            <w:tcW w:w="804" w:type="dxa"/>
          </w:tcPr>
          <w:p w14:paraId="2B7BC6BE" w14:textId="77777777" w:rsidR="00D2092A" w:rsidRDefault="00D2092A"/>
        </w:tc>
        <w:tc>
          <w:tcPr>
            <w:tcW w:w="3269" w:type="dxa"/>
          </w:tcPr>
          <w:p w14:paraId="46844429" w14:textId="77777777" w:rsidR="00D2092A" w:rsidRDefault="00D2092A"/>
        </w:tc>
      </w:tr>
      <w:tr w:rsidR="00D2092A" w14:paraId="1ECAAD57" w14:textId="77777777" w:rsidTr="008A7900">
        <w:trPr>
          <w:trHeight w:val="524"/>
        </w:trPr>
        <w:tc>
          <w:tcPr>
            <w:tcW w:w="4022"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881" w:type="dxa"/>
          </w:tcPr>
          <w:p w14:paraId="2C9D2A11" w14:textId="77777777" w:rsidR="00D2092A" w:rsidRDefault="00D2092A"/>
        </w:tc>
        <w:tc>
          <w:tcPr>
            <w:tcW w:w="1008" w:type="dxa"/>
          </w:tcPr>
          <w:p w14:paraId="246393F0" w14:textId="77777777" w:rsidR="00D2092A" w:rsidRDefault="00D2092A"/>
        </w:tc>
        <w:tc>
          <w:tcPr>
            <w:tcW w:w="804" w:type="dxa"/>
          </w:tcPr>
          <w:p w14:paraId="1B2F15C9" w14:textId="77777777" w:rsidR="00D2092A" w:rsidRDefault="00D2092A"/>
        </w:tc>
        <w:tc>
          <w:tcPr>
            <w:tcW w:w="3269" w:type="dxa"/>
          </w:tcPr>
          <w:p w14:paraId="78639150" w14:textId="77777777" w:rsidR="00D2092A" w:rsidRDefault="00D2092A"/>
        </w:tc>
      </w:tr>
      <w:tr w:rsidR="00D2092A" w14:paraId="7148F125" w14:textId="77777777" w:rsidTr="008A7900">
        <w:trPr>
          <w:trHeight w:val="811"/>
        </w:trPr>
        <w:tc>
          <w:tcPr>
            <w:tcW w:w="4022"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881" w:type="dxa"/>
          </w:tcPr>
          <w:p w14:paraId="142F9B50" w14:textId="77777777" w:rsidR="00D2092A" w:rsidRDefault="00D2092A"/>
        </w:tc>
        <w:tc>
          <w:tcPr>
            <w:tcW w:w="1008" w:type="dxa"/>
          </w:tcPr>
          <w:p w14:paraId="01660A08" w14:textId="77777777" w:rsidR="00D2092A" w:rsidRDefault="00D2092A"/>
        </w:tc>
        <w:tc>
          <w:tcPr>
            <w:tcW w:w="804" w:type="dxa"/>
          </w:tcPr>
          <w:p w14:paraId="429B90B3" w14:textId="77777777" w:rsidR="00D2092A" w:rsidRDefault="00D2092A"/>
        </w:tc>
        <w:tc>
          <w:tcPr>
            <w:tcW w:w="3269" w:type="dxa"/>
          </w:tcPr>
          <w:p w14:paraId="650AFAEB" w14:textId="77777777" w:rsidR="00D2092A" w:rsidRDefault="00D2092A"/>
        </w:tc>
      </w:tr>
      <w:tr w:rsidR="00D2092A" w14:paraId="52C1BD1D" w14:textId="77777777" w:rsidTr="008A7900">
        <w:trPr>
          <w:trHeight w:val="798"/>
        </w:trPr>
        <w:tc>
          <w:tcPr>
            <w:tcW w:w="4022"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881" w:type="dxa"/>
          </w:tcPr>
          <w:p w14:paraId="0B209A41" w14:textId="77777777" w:rsidR="00D2092A" w:rsidRDefault="00D2092A"/>
        </w:tc>
        <w:tc>
          <w:tcPr>
            <w:tcW w:w="1008" w:type="dxa"/>
          </w:tcPr>
          <w:p w14:paraId="7CCA7884" w14:textId="77777777" w:rsidR="00D2092A" w:rsidRDefault="00D2092A"/>
        </w:tc>
        <w:tc>
          <w:tcPr>
            <w:tcW w:w="804" w:type="dxa"/>
          </w:tcPr>
          <w:p w14:paraId="7E7E5609" w14:textId="77777777" w:rsidR="00D2092A" w:rsidRDefault="00D2092A"/>
        </w:tc>
        <w:tc>
          <w:tcPr>
            <w:tcW w:w="3269" w:type="dxa"/>
          </w:tcPr>
          <w:p w14:paraId="4FB7A1A9" w14:textId="77777777" w:rsidR="00D2092A" w:rsidRDefault="00D2092A"/>
        </w:tc>
      </w:tr>
      <w:tr w:rsidR="00D2092A" w14:paraId="66B5C884" w14:textId="77777777" w:rsidTr="008A7900">
        <w:trPr>
          <w:trHeight w:val="524"/>
        </w:trPr>
        <w:tc>
          <w:tcPr>
            <w:tcW w:w="4022"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881" w:type="dxa"/>
          </w:tcPr>
          <w:p w14:paraId="56FCAF94" w14:textId="77777777" w:rsidR="00D2092A" w:rsidRDefault="00D2092A"/>
        </w:tc>
        <w:tc>
          <w:tcPr>
            <w:tcW w:w="1008" w:type="dxa"/>
          </w:tcPr>
          <w:p w14:paraId="36E8B821" w14:textId="77777777" w:rsidR="00D2092A" w:rsidRDefault="00D2092A"/>
        </w:tc>
        <w:tc>
          <w:tcPr>
            <w:tcW w:w="804" w:type="dxa"/>
          </w:tcPr>
          <w:p w14:paraId="18EC8B07" w14:textId="77777777" w:rsidR="00D2092A" w:rsidRDefault="00D2092A"/>
        </w:tc>
        <w:tc>
          <w:tcPr>
            <w:tcW w:w="3269" w:type="dxa"/>
          </w:tcPr>
          <w:p w14:paraId="459E587F" w14:textId="77777777" w:rsidR="00D2092A" w:rsidRDefault="00D2092A"/>
        </w:tc>
      </w:tr>
      <w:tr w:rsidR="00D2092A" w14:paraId="61B491F8" w14:textId="77777777" w:rsidTr="008A7900">
        <w:trPr>
          <w:trHeight w:val="536"/>
        </w:trPr>
        <w:tc>
          <w:tcPr>
            <w:tcW w:w="4022"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881" w:type="dxa"/>
          </w:tcPr>
          <w:p w14:paraId="23DBBD21" w14:textId="77777777" w:rsidR="00D2092A" w:rsidRDefault="00D2092A"/>
        </w:tc>
        <w:tc>
          <w:tcPr>
            <w:tcW w:w="1008" w:type="dxa"/>
          </w:tcPr>
          <w:p w14:paraId="3FF36E3C" w14:textId="77777777" w:rsidR="00D2092A" w:rsidRDefault="00D2092A"/>
        </w:tc>
        <w:tc>
          <w:tcPr>
            <w:tcW w:w="804" w:type="dxa"/>
          </w:tcPr>
          <w:p w14:paraId="78D8C611" w14:textId="77777777" w:rsidR="00D2092A" w:rsidRDefault="00D2092A"/>
        </w:tc>
        <w:tc>
          <w:tcPr>
            <w:tcW w:w="3269" w:type="dxa"/>
          </w:tcPr>
          <w:p w14:paraId="2F3364F3" w14:textId="77777777" w:rsidR="00D2092A" w:rsidRDefault="00D2092A"/>
        </w:tc>
      </w:tr>
      <w:tr w:rsidR="00D2092A" w14:paraId="09458157" w14:textId="77777777" w:rsidTr="008A7900">
        <w:trPr>
          <w:trHeight w:val="262"/>
        </w:trPr>
        <w:tc>
          <w:tcPr>
            <w:tcW w:w="4022" w:type="dxa"/>
          </w:tcPr>
          <w:p w14:paraId="6C007840" w14:textId="0115A7A1" w:rsidR="00D2092A" w:rsidRDefault="00D2092A" w:rsidP="00D2092A">
            <w:r>
              <w:t>Inzicht in noodzakelijke investeringen</w:t>
            </w:r>
          </w:p>
        </w:tc>
        <w:tc>
          <w:tcPr>
            <w:tcW w:w="881" w:type="dxa"/>
          </w:tcPr>
          <w:p w14:paraId="6912179F" w14:textId="77777777" w:rsidR="00D2092A" w:rsidRDefault="00D2092A"/>
        </w:tc>
        <w:tc>
          <w:tcPr>
            <w:tcW w:w="1008" w:type="dxa"/>
          </w:tcPr>
          <w:p w14:paraId="76213003" w14:textId="77777777" w:rsidR="00D2092A" w:rsidRDefault="00D2092A"/>
        </w:tc>
        <w:tc>
          <w:tcPr>
            <w:tcW w:w="804" w:type="dxa"/>
          </w:tcPr>
          <w:p w14:paraId="723BC997" w14:textId="77777777" w:rsidR="00D2092A" w:rsidRDefault="00D2092A"/>
        </w:tc>
        <w:tc>
          <w:tcPr>
            <w:tcW w:w="3269" w:type="dxa"/>
          </w:tcPr>
          <w:p w14:paraId="7AB19246" w14:textId="77777777" w:rsidR="00D2092A" w:rsidRDefault="00D2092A"/>
        </w:tc>
      </w:tr>
      <w:tr w:rsidR="00D2092A" w14:paraId="7F252E6D" w14:textId="77777777" w:rsidTr="008A7900">
        <w:trPr>
          <w:trHeight w:val="536"/>
        </w:trPr>
        <w:tc>
          <w:tcPr>
            <w:tcW w:w="4022"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881" w:type="dxa"/>
          </w:tcPr>
          <w:p w14:paraId="382837A6" w14:textId="77777777" w:rsidR="00D2092A" w:rsidRDefault="00D2092A"/>
        </w:tc>
        <w:tc>
          <w:tcPr>
            <w:tcW w:w="1008" w:type="dxa"/>
          </w:tcPr>
          <w:p w14:paraId="79EBBB82" w14:textId="77777777" w:rsidR="00D2092A" w:rsidRDefault="00D2092A"/>
        </w:tc>
        <w:tc>
          <w:tcPr>
            <w:tcW w:w="804" w:type="dxa"/>
          </w:tcPr>
          <w:p w14:paraId="6385731E" w14:textId="77777777" w:rsidR="00D2092A" w:rsidRDefault="00D2092A"/>
        </w:tc>
        <w:tc>
          <w:tcPr>
            <w:tcW w:w="3269" w:type="dxa"/>
          </w:tcPr>
          <w:p w14:paraId="119E40B6" w14:textId="77777777" w:rsidR="00D2092A" w:rsidRDefault="00D2092A"/>
        </w:tc>
      </w:tr>
      <w:tr w:rsidR="00D2092A" w14:paraId="51780188" w14:textId="77777777" w:rsidTr="008A7900">
        <w:trPr>
          <w:trHeight w:val="262"/>
        </w:trPr>
        <w:tc>
          <w:tcPr>
            <w:tcW w:w="4022" w:type="dxa"/>
          </w:tcPr>
          <w:p w14:paraId="37CA5169" w14:textId="11BF142F" w:rsidR="00D2092A" w:rsidRDefault="00D2092A" w:rsidP="00D2092A">
            <w:r>
              <w:t>Bevorderende factoren</w:t>
            </w:r>
          </w:p>
        </w:tc>
        <w:tc>
          <w:tcPr>
            <w:tcW w:w="881" w:type="dxa"/>
          </w:tcPr>
          <w:p w14:paraId="67A1FB7D" w14:textId="77777777" w:rsidR="00D2092A" w:rsidRDefault="00D2092A"/>
        </w:tc>
        <w:tc>
          <w:tcPr>
            <w:tcW w:w="1008" w:type="dxa"/>
          </w:tcPr>
          <w:p w14:paraId="4C39DC27" w14:textId="77777777" w:rsidR="00D2092A" w:rsidRDefault="00D2092A"/>
        </w:tc>
        <w:tc>
          <w:tcPr>
            <w:tcW w:w="804" w:type="dxa"/>
          </w:tcPr>
          <w:p w14:paraId="62BF93AA" w14:textId="77777777" w:rsidR="00D2092A" w:rsidRDefault="00D2092A"/>
        </w:tc>
        <w:tc>
          <w:tcPr>
            <w:tcW w:w="3269" w:type="dxa"/>
          </w:tcPr>
          <w:p w14:paraId="6A90D63E" w14:textId="77777777" w:rsidR="00D2092A" w:rsidRDefault="00D2092A"/>
        </w:tc>
      </w:tr>
      <w:tr w:rsidR="00D2092A" w14:paraId="79600C9C" w14:textId="77777777" w:rsidTr="008A7900">
        <w:trPr>
          <w:trHeight w:val="536"/>
        </w:trPr>
        <w:tc>
          <w:tcPr>
            <w:tcW w:w="4022"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881" w:type="dxa"/>
          </w:tcPr>
          <w:p w14:paraId="4EF216A0" w14:textId="77777777" w:rsidR="00D2092A" w:rsidRDefault="00D2092A"/>
        </w:tc>
        <w:tc>
          <w:tcPr>
            <w:tcW w:w="1008" w:type="dxa"/>
          </w:tcPr>
          <w:p w14:paraId="385AD1AA" w14:textId="77777777" w:rsidR="00D2092A" w:rsidRDefault="00D2092A"/>
        </w:tc>
        <w:tc>
          <w:tcPr>
            <w:tcW w:w="804" w:type="dxa"/>
          </w:tcPr>
          <w:p w14:paraId="0F2A42EC" w14:textId="77777777" w:rsidR="00D2092A" w:rsidRDefault="00D2092A"/>
        </w:tc>
        <w:tc>
          <w:tcPr>
            <w:tcW w:w="3269" w:type="dxa"/>
          </w:tcPr>
          <w:p w14:paraId="63561B3E" w14:textId="77777777" w:rsidR="00D2092A" w:rsidRDefault="00D2092A"/>
        </w:tc>
      </w:tr>
      <w:tr w:rsidR="00D2092A" w14:paraId="327D67C1" w14:textId="77777777" w:rsidTr="008A7900">
        <w:trPr>
          <w:trHeight w:val="262"/>
        </w:trPr>
        <w:tc>
          <w:tcPr>
            <w:tcW w:w="4022" w:type="dxa"/>
          </w:tcPr>
          <w:p w14:paraId="6F98D182" w14:textId="5C7FC66B" w:rsidR="00D2092A" w:rsidRDefault="00D2092A" w:rsidP="00D2092A">
            <w:pPr>
              <w:pStyle w:val="Lijstalinea"/>
              <w:numPr>
                <w:ilvl w:val="0"/>
                <w:numId w:val="3"/>
              </w:numPr>
            </w:pPr>
            <w:r>
              <w:t>Is er in de organisatie een visie op palliatieve zorg</w:t>
            </w:r>
          </w:p>
        </w:tc>
        <w:tc>
          <w:tcPr>
            <w:tcW w:w="881" w:type="dxa"/>
          </w:tcPr>
          <w:p w14:paraId="54AA67D4" w14:textId="77777777" w:rsidR="00D2092A" w:rsidRDefault="00D2092A"/>
        </w:tc>
        <w:tc>
          <w:tcPr>
            <w:tcW w:w="1008" w:type="dxa"/>
          </w:tcPr>
          <w:p w14:paraId="285E16BE" w14:textId="77777777" w:rsidR="00D2092A" w:rsidRDefault="00D2092A"/>
        </w:tc>
        <w:tc>
          <w:tcPr>
            <w:tcW w:w="804" w:type="dxa"/>
          </w:tcPr>
          <w:p w14:paraId="3C9B51FD" w14:textId="77777777" w:rsidR="00D2092A" w:rsidRDefault="00D2092A"/>
        </w:tc>
        <w:tc>
          <w:tcPr>
            <w:tcW w:w="3269" w:type="dxa"/>
          </w:tcPr>
          <w:p w14:paraId="2DA51E05" w14:textId="77777777" w:rsidR="00D2092A" w:rsidRDefault="00D2092A"/>
        </w:tc>
      </w:tr>
      <w:tr w:rsidR="00D2092A" w14:paraId="484FF787" w14:textId="77777777" w:rsidTr="008A7900">
        <w:trPr>
          <w:trHeight w:val="798"/>
        </w:trPr>
        <w:tc>
          <w:tcPr>
            <w:tcW w:w="4022" w:type="dxa"/>
          </w:tcPr>
          <w:p w14:paraId="2FEB2406" w14:textId="2821BB3A" w:rsidR="00D2092A" w:rsidRDefault="00D2092A" w:rsidP="00D2092A">
            <w:pPr>
              <w:pStyle w:val="Lijstalinea"/>
              <w:numPr>
                <w:ilvl w:val="0"/>
                <w:numId w:val="3"/>
              </w:numPr>
            </w:pPr>
            <w:r>
              <w:t>Is er een duidelijke en bestendige organisatiestructuur met een vast team en leidinggevenden</w:t>
            </w:r>
          </w:p>
        </w:tc>
        <w:tc>
          <w:tcPr>
            <w:tcW w:w="881" w:type="dxa"/>
          </w:tcPr>
          <w:p w14:paraId="6AD1C1BC" w14:textId="77777777" w:rsidR="00D2092A" w:rsidRDefault="00D2092A"/>
        </w:tc>
        <w:tc>
          <w:tcPr>
            <w:tcW w:w="1008" w:type="dxa"/>
          </w:tcPr>
          <w:p w14:paraId="0C02350C" w14:textId="77777777" w:rsidR="00D2092A" w:rsidRDefault="00D2092A"/>
        </w:tc>
        <w:tc>
          <w:tcPr>
            <w:tcW w:w="804" w:type="dxa"/>
          </w:tcPr>
          <w:p w14:paraId="4BB9C8A1" w14:textId="77777777" w:rsidR="00D2092A" w:rsidRDefault="00D2092A"/>
        </w:tc>
        <w:tc>
          <w:tcPr>
            <w:tcW w:w="3269" w:type="dxa"/>
          </w:tcPr>
          <w:p w14:paraId="315295F7" w14:textId="77777777" w:rsidR="00D2092A" w:rsidRDefault="00D2092A"/>
        </w:tc>
      </w:tr>
      <w:tr w:rsidR="00D2092A" w14:paraId="4CD72AB4" w14:textId="77777777" w:rsidTr="008A7900">
        <w:trPr>
          <w:trHeight w:val="1073"/>
        </w:trPr>
        <w:tc>
          <w:tcPr>
            <w:tcW w:w="4022" w:type="dxa"/>
          </w:tcPr>
          <w:p w14:paraId="7182F956" w14:textId="75F6AE05" w:rsidR="00D2092A" w:rsidRDefault="00D2092A" w:rsidP="00D2092A">
            <w:pPr>
              <w:pStyle w:val="Lijstalinea"/>
              <w:numPr>
                <w:ilvl w:val="0"/>
                <w:numId w:val="3"/>
              </w:numPr>
            </w:pPr>
            <w:r>
              <w:lastRenderedPageBreak/>
              <w:t>Zijn er op het moment dat het implementatieproject van start gaat nog andere projecten? En is dit project met deze projecten qua tijd en geld te combineren?</w:t>
            </w:r>
          </w:p>
        </w:tc>
        <w:tc>
          <w:tcPr>
            <w:tcW w:w="881" w:type="dxa"/>
          </w:tcPr>
          <w:p w14:paraId="48A4409E" w14:textId="77777777" w:rsidR="00D2092A" w:rsidRDefault="00D2092A"/>
        </w:tc>
        <w:tc>
          <w:tcPr>
            <w:tcW w:w="1008" w:type="dxa"/>
          </w:tcPr>
          <w:p w14:paraId="604FC849" w14:textId="77777777" w:rsidR="00D2092A" w:rsidRDefault="00D2092A"/>
        </w:tc>
        <w:tc>
          <w:tcPr>
            <w:tcW w:w="804" w:type="dxa"/>
          </w:tcPr>
          <w:p w14:paraId="6FC37F05" w14:textId="77777777" w:rsidR="00D2092A" w:rsidRDefault="00D2092A"/>
        </w:tc>
        <w:tc>
          <w:tcPr>
            <w:tcW w:w="3269" w:type="dxa"/>
          </w:tcPr>
          <w:p w14:paraId="39ECCF3D" w14:textId="77777777" w:rsidR="00D2092A" w:rsidRDefault="00D2092A"/>
        </w:tc>
      </w:tr>
      <w:tr w:rsidR="00D2092A" w14:paraId="42E4D71D" w14:textId="77777777" w:rsidTr="008A7900">
        <w:trPr>
          <w:trHeight w:val="536"/>
        </w:trPr>
        <w:tc>
          <w:tcPr>
            <w:tcW w:w="4022"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881" w:type="dxa"/>
          </w:tcPr>
          <w:p w14:paraId="3CA66A4A" w14:textId="77777777" w:rsidR="00D2092A" w:rsidRDefault="00D2092A"/>
        </w:tc>
        <w:tc>
          <w:tcPr>
            <w:tcW w:w="1008" w:type="dxa"/>
          </w:tcPr>
          <w:p w14:paraId="57487AD0" w14:textId="77777777" w:rsidR="00D2092A" w:rsidRDefault="00D2092A"/>
        </w:tc>
        <w:tc>
          <w:tcPr>
            <w:tcW w:w="804" w:type="dxa"/>
          </w:tcPr>
          <w:p w14:paraId="129C66EA" w14:textId="77777777" w:rsidR="00D2092A" w:rsidRDefault="00D2092A"/>
        </w:tc>
        <w:tc>
          <w:tcPr>
            <w:tcW w:w="3269" w:type="dxa"/>
          </w:tcPr>
          <w:p w14:paraId="1524E153" w14:textId="77777777" w:rsidR="00D2092A" w:rsidRDefault="00D2092A"/>
        </w:tc>
      </w:tr>
      <w:tr w:rsidR="00D2092A" w14:paraId="43074A31" w14:textId="77777777" w:rsidTr="008A7900">
        <w:trPr>
          <w:trHeight w:val="524"/>
        </w:trPr>
        <w:tc>
          <w:tcPr>
            <w:tcW w:w="4022"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881" w:type="dxa"/>
          </w:tcPr>
          <w:p w14:paraId="2EBB406F" w14:textId="77777777" w:rsidR="00D2092A" w:rsidRDefault="00D2092A"/>
        </w:tc>
        <w:tc>
          <w:tcPr>
            <w:tcW w:w="1008" w:type="dxa"/>
          </w:tcPr>
          <w:p w14:paraId="60A3AB14" w14:textId="77777777" w:rsidR="00D2092A" w:rsidRDefault="00D2092A"/>
        </w:tc>
        <w:tc>
          <w:tcPr>
            <w:tcW w:w="804" w:type="dxa"/>
          </w:tcPr>
          <w:p w14:paraId="01E7066C" w14:textId="77777777" w:rsidR="00D2092A" w:rsidRDefault="00D2092A"/>
        </w:tc>
        <w:tc>
          <w:tcPr>
            <w:tcW w:w="3269" w:type="dxa"/>
          </w:tcPr>
          <w:p w14:paraId="16EDFCC8" w14:textId="77777777" w:rsidR="00D2092A" w:rsidRDefault="00D2092A"/>
        </w:tc>
      </w:tr>
      <w:tr w:rsidR="00D2092A" w14:paraId="43DA9DBA" w14:textId="77777777" w:rsidTr="008A7900">
        <w:trPr>
          <w:trHeight w:val="1073"/>
        </w:trPr>
        <w:tc>
          <w:tcPr>
            <w:tcW w:w="4022"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881" w:type="dxa"/>
          </w:tcPr>
          <w:p w14:paraId="2BBFC6DA" w14:textId="77777777" w:rsidR="00D2092A" w:rsidRDefault="00D2092A"/>
        </w:tc>
        <w:tc>
          <w:tcPr>
            <w:tcW w:w="1008" w:type="dxa"/>
          </w:tcPr>
          <w:p w14:paraId="773C5F7A" w14:textId="77777777" w:rsidR="00D2092A" w:rsidRDefault="00D2092A"/>
        </w:tc>
        <w:tc>
          <w:tcPr>
            <w:tcW w:w="804" w:type="dxa"/>
          </w:tcPr>
          <w:p w14:paraId="6227B3B2" w14:textId="77777777" w:rsidR="00D2092A" w:rsidRDefault="00D2092A"/>
        </w:tc>
        <w:tc>
          <w:tcPr>
            <w:tcW w:w="3269" w:type="dxa"/>
          </w:tcPr>
          <w:p w14:paraId="28258E8E" w14:textId="77777777" w:rsidR="00D2092A" w:rsidRDefault="00D2092A"/>
        </w:tc>
      </w:tr>
    </w:tbl>
    <w:p w14:paraId="50685170" w14:textId="4910F1AE" w:rsidR="58D11419" w:rsidRDefault="45FA42F4" w:rsidP="58508A9C">
      <w:pPr>
        <w:rPr>
          <w:sz w:val="20"/>
          <w:szCs w:val="20"/>
        </w:rPr>
      </w:pPr>
      <w:r w:rsidRPr="153EBBEE">
        <w:rPr>
          <w:sz w:val="20"/>
          <w:szCs w:val="20"/>
        </w:rPr>
        <w:t xml:space="preserve">* Deze tabel is gebaseerd op projectervaringen uit andere projecten zoals bij het </w:t>
      </w:r>
      <w:hyperlink r:id="rId39">
        <w:proofErr w:type="spellStart"/>
        <w:r w:rsidRPr="153EBBEE">
          <w:rPr>
            <w:rStyle w:val="Hyperlink"/>
            <w:sz w:val="20"/>
            <w:szCs w:val="20"/>
          </w:rPr>
          <w:t>Zorgpad</w:t>
        </w:r>
        <w:proofErr w:type="spellEnd"/>
        <w:r w:rsidRPr="153EBBEE">
          <w:rPr>
            <w:rStyle w:val="Hyperlink"/>
            <w:sz w:val="20"/>
            <w:szCs w:val="20"/>
          </w:rPr>
          <w:t xml:space="preserve"> Stervensfase</w:t>
        </w:r>
      </w:hyperlink>
      <w:r w:rsidRPr="153EBBEE">
        <w:rPr>
          <w:sz w:val="20"/>
          <w:szCs w:val="20"/>
        </w:rPr>
        <w:t>.</w:t>
      </w:r>
    </w:p>
    <w:p w14:paraId="4D5E5306" w14:textId="7C937DDD" w:rsidR="58508A9C" w:rsidRDefault="58508A9C" w:rsidP="58508A9C"/>
    <w:sectPr w:rsidR="58508A9C" w:rsidSect="00AF0D61">
      <w:headerReference w:type="default" r:id="rId4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udia van Bochove-Bijl" w:date="2024-05-29T10:50:00Z" w:initials="CB">
    <w:p w14:paraId="3FE5BD3F" w14:textId="58B5208A" w:rsidR="00C371E7" w:rsidRDefault="005D0B46">
      <w:r>
        <w:annotationRef/>
      </w:r>
      <w:r w:rsidRPr="19156F0A">
        <w:t>Deelinterventie 2 -&gt; Module voor verpleegkundigen, over de drie tools. Ontwikkeld voor de hoge school (breed inzetbaar).</w:t>
      </w:r>
    </w:p>
    <w:p w14:paraId="387DE998" w14:textId="02500657" w:rsidR="00C371E7" w:rsidRDefault="005D0B46">
      <w:r w:rsidRPr="36670AA9">
        <w:t xml:space="preserve">Online beschikbaar,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7DE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704283" w16cex:dateUtc="2024-05-29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7DE998" w16cid:durableId="24704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4E99D" w14:textId="77777777" w:rsidR="00315304" w:rsidRDefault="00315304" w:rsidP="007B3897">
      <w:pPr>
        <w:spacing w:after="0" w:line="240" w:lineRule="auto"/>
      </w:pPr>
      <w:r>
        <w:separator/>
      </w:r>
    </w:p>
  </w:endnote>
  <w:endnote w:type="continuationSeparator" w:id="0">
    <w:p w14:paraId="38ADA3E6" w14:textId="77777777" w:rsidR="00315304" w:rsidRDefault="00315304" w:rsidP="007B3897">
      <w:pPr>
        <w:spacing w:after="0" w:line="240" w:lineRule="auto"/>
      </w:pPr>
      <w:r>
        <w:continuationSeparator/>
      </w:r>
    </w:p>
  </w:endnote>
  <w:endnote w:type="continuationNotice" w:id="1">
    <w:p w14:paraId="4E776DF3" w14:textId="77777777" w:rsidR="00315304" w:rsidRDefault="00315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A2E8" w14:textId="77777777" w:rsidR="00315304" w:rsidRDefault="00315304" w:rsidP="007B3897">
      <w:pPr>
        <w:spacing w:after="0" w:line="240" w:lineRule="auto"/>
      </w:pPr>
      <w:r>
        <w:separator/>
      </w:r>
    </w:p>
  </w:footnote>
  <w:footnote w:type="continuationSeparator" w:id="0">
    <w:p w14:paraId="75CA8E9F" w14:textId="77777777" w:rsidR="00315304" w:rsidRDefault="00315304" w:rsidP="007B3897">
      <w:pPr>
        <w:spacing w:after="0" w:line="240" w:lineRule="auto"/>
      </w:pPr>
      <w:r>
        <w:continuationSeparator/>
      </w:r>
    </w:p>
  </w:footnote>
  <w:footnote w:type="continuationNotice" w:id="1">
    <w:p w14:paraId="64404307" w14:textId="77777777" w:rsidR="00315304" w:rsidRDefault="00315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53EBBEE" w14:paraId="326B7F46" w14:textId="77777777" w:rsidTr="153EBBEE">
      <w:trPr>
        <w:trHeight w:val="300"/>
      </w:trPr>
      <w:tc>
        <w:tcPr>
          <w:tcW w:w="4665" w:type="dxa"/>
        </w:tcPr>
        <w:p w14:paraId="3371F796" w14:textId="2040D643" w:rsidR="153EBBEE" w:rsidRDefault="153EBBEE" w:rsidP="153EBBEE">
          <w:pPr>
            <w:pStyle w:val="Koptekst"/>
            <w:ind w:left="-115"/>
          </w:pPr>
        </w:p>
      </w:tc>
      <w:tc>
        <w:tcPr>
          <w:tcW w:w="4665" w:type="dxa"/>
        </w:tcPr>
        <w:p w14:paraId="208E48A0" w14:textId="71CD0D03" w:rsidR="153EBBEE" w:rsidRDefault="153EBBEE" w:rsidP="153EBBEE">
          <w:pPr>
            <w:pStyle w:val="Koptekst"/>
            <w:jc w:val="center"/>
          </w:pPr>
        </w:p>
      </w:tc>
      <w:tc>
        <w:tcPr>
          <w:tcW w:w="4665" w:type="dxa"/>
        </w:tcPr>
        <w:p w14:paraId="46CFEEFF" w14:textId="467C4F90" w:rsidR="153EBBEE" w:rsidRDefault="153EBBEE" w:rsidP="153EBBEE">
          <w:pPr>
            <w:pStyle w:val="Koptekst"/>
            <w:ind w:right="-115"/>
            <w:jc w:val="right"/>
          </w:pPr>
        </w:p>
      </w:tc>
    </w:tr>
  </w:tbl>
  <w:p w14:paraId="0CA37F9C" w14:textId="30956177" w:rsidR="153EBBEE" w:rsidRDefault="153EBBEE" w:rsidP="153EBBEE">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DF165F"/>
    <w:multiLevelType w:val="hybridMultilevel"/>
    <w:tmpl w:val="C48E2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3" w15:restartNumberingAfterBreak="0">
    <w:nsid w:val="08BC5789"/>
    <w:multiLevelType w:val="hybridMultilevel"/>
    <w:tmpl w:val="BDEEE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749D5"/>
    <w:multiLevelType w:val="hybridMultilevel"/>
    <w:tmpl w:val="476C5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E5BE5"/>
    <w:multiLevelType w:val="hybridMultilevel"/>
    <w:tmpl w:val="5874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ED3886"/>
    <w:multiLevelType w:val="hybridMultilevel"/>
    <w:tmpl w:val="70A6F49C"/>
    <w:lvl w:ilvl="0" w:tplc="CF0EC49C">
      <w:numFmt w:val="bullet"/>
      <w:lvlText w:val="•"/>
      <w:lvlJc w:val="left"/>
      <w:pPr>
        <w:ind w:left="720" w:hanging="360"/>
      </w:pPr>
      <w:rPr>
        <w:rFonts w:ascii="Calibri" w:hAnsi="Calibri" w:hint="default"/>
      </w:rPr>
    </w:lvl>
    <w:lvl w:ilvl="1" w:tplc="15CA30AC">
      <w:start w:val="1"/>
      <w:numFmt w:val="bullet"/>
      <w:lvlText w:val="o"/>
      <w:lvlJc w:val="left"/>
      <w:pPr>
        <w:ind w:left="1440" w:hanging="360"/>
      </w:pPr>
      <w:rPr>
        <w:rFonts w:ascii="Courier New" w:hAnsi="Courier New" w:hint="default"/>
      </w:rPr>
    </w:lvl>
    <w:lvl w:ilvl="2" w:tplc="94FC1C2C">
      <w:start w:val="1"/>
      <w:numFmt w:val="bullet"/>
      <w:lvlText w:val=""/>
      <w:lvlJc w:val="left"/>
      <w:pPr>
        <w:ind w:left="2160" w:hanging="360"/>
      </w:pPr>
      <w:rPr>
        <w:rFonts w:ascii="Wingdings" w:hAnsi="Wingdings" w:hint="default"/>
      </w:rPr>
    </w:lvl>
    <w:lvl w:ilvl="3" w:tplc="1FA8B580">
      <w:start w:val="1"/>
      <w:numFmt w:val="bullet"/>
      <w:lvlText w:val=""/>
      <w:lvlJc w:val="left"/>
      <w:pPr>
        <w:ind w:left="2880" w:hanging="360"/>
      </w:pPr>
      <w:rPr>
        <w:rFonts w:ascii="Symbol" w:hAnsi="Symbol" w:hint="default"/>
      </w:rPr>
    </w:lvl>
    <w:lvl w:ilvl="4" w:tplc="655288DA">
      <w:start w:val="1"/>
      <w:numFmt w:val="bullet"/>
      <w:lvlText w:val="o"/>
      <w:lvlJc w:val="left"/>
      <w:pPr>
        <w:ind w:left="3600" w:hanging="360"/>
      </w:pPr>
      <w:rPr>
        <w:rFonts w:ascii="Courier New" w:hAnsi="Courier New" w:hint="default"/>
      </w:rPr>
    </w:lvl>
    <w:lvl w:ilvl="5" w:tplc="992CDCA6">
      <w:start w:val="1"/>
      <w:numFmt w:val="bullet"/>
      <w:lvlText w:val=""/>
      <w:lvlJc w:val="left"/>
      <w:pPr>
        <w:ind w:left="4320" w:hanging="360"/>
      </w:pPr>
      <w:rPr>
        <w:rFonts w:ascii="Wingdings" w:hAnsi="Wingdings" w:hint="default"/>
      </w:rPr>
    </w:lvl>
    <w:lvl w:ilvl="6" w:tplc="83106B08">
      <w:start w:val="1"/>
      <w:numFmt w:val="bullet"/>
      <w:lvlText w:val=""/>
      <w:lvlJc w:val="left"/>
      <w:pPr>
        <w:ind w:left="5040" w:hanging="360"/>
      </w:pPr>
      <w:rPr>
        <w:rFonts w:ascii="Symbol" w:hAnsi="Symbol" w:hint="default"/>
      </w:rPr>
    </w:lvl>
    <w:lvl w:ilvl="7" w:tplc="843C95E0">
      <w:start w:val="1"/>
      <w:numFmt w:val="bullet"/>
      <w:lvlText w:val="o"/>
      <w:lvlJc w:val="left"/>
      <w:pPr>
        <w:ind w:left="5760" w:hanging="360"/>
      </w:pPr>
      <w:rPr>
        <w:rFonts w:ascii="Courier New" w:hAnsi="Courier New" w:hint="default"/>
      </w:rPr>
    </w:lvl>
    <w:lvl w:ilvl="8" w:tplc="3A401412">
      <w:start w:val="1"/>
      <w:numFmt w:val="bullet"/>
      <w:lvlText w:val=""/>
      <w:lvlJc w:val="left"/>
      <w:pPr>
        <w:ind w:left="6480" w:hanging="360"/>
      </w:pPr>
      <w:rPr>
        <w:rFonts w:ascii="Wingdings" w:hAnsi="Wingdings" w:hint="default"/>
      </w:rPr>
    </w:lvl>
  </w:abstractNum>
  <w:abstractNum w:abstractNumId="9" w15:restartNumberingAfterBreak="0">
    <w:nsid w:val="2B1818CA"/>
    <w:multiLevelType w:val="hybridMultilevel"/>
    <w:tmpl w:val="8F760526"/>
    <w:lvl w:ilvl="0" w:tplc="CDF0EFD6">
      <w:numFmt w:val="bullet"/>
      <w:lvlText w:val="•"/>
      <w:lvlJc w:val="left"/>
      <w:pPr>
        <w:ind w:left="720" w:hanging="360"/>
      </w:pPr>
      <w:rPr>
        <w:rFonts w:ascii="Calibri" w:hAnsi="Calibri" w:hint="default"/>
      </w:rPr>
    </w:lvl>
    <w:lvl w:ilvl="1" w:tplc="8A623B62">
      <w:start w:val="1"/>
      <w:numFmt w:val="bullet"/>
      <w:lvlText w:val="o"/>
      <w:lvlJc w:val="left"/>
      <w:pPr>
        <w:ind w:left="1440" w:hanging="360"/>
      </w:pPr>
      <w:rPr>
        <w:rFonts w:ascii="Courier New" w:hAnsi="Courier New" w:hint="default"/>
      </w:rPr>
    </w:lvl>
    <w:lvl w:ilvl="2" w:tplc="87C040CE">
      <w:start w:val="1"/>
      <w:numFmt w:val="bullet"/>
      <w:lvlText w:val=""/>
      <w:lvlJc w:val="left"/>
      <w:pPr>
        <w:ind w:left="2160" w:hanging="360"/>
      </w:pPr>
      <w:rPr>
        <w:rFonts w:ascii="Wingdings" w:hAnsi="Wingdings" w:hint="default"/>
      </w:rPr>
    </w:lvl>
    <w:lvl w:ilvl="3" w:tplc="A4025BF0">
      <w:start w:val="1"/>
      <w:numFmt w:val="bullet"/>
      <w:lvlText w:val=""/>
      <w:lvlJc w:val="left"/>
      <w:pPr>
        <w:ind w:left="2880" w:hanging="360"/>
      </w:pPr>
      <w:rPr>
        <w:rFonts w:ascii="Symbol" w:hAnsi="Symbol" w:hint="default"/>
      </w:rPr>
    </w:lvl>
    <w:lvl w:ilvl="4" w:tplc="59CA20A0">
      <w:start w:val="1"/>
      <w:numFmt w:val="bullet"/>
      <w:lvlText w:val="o"/>
      <w:lvlJc w:val="left"/>
      <w:pPr>
        <w:ind w:left="3600" w:hanging="360"/>
      </w:pPr>
      <w:rPr>
        <w:rFonts w:ascii="Courier New" w:hAnsi="Courier New" w:hint="default"/>
      </w:rPr>
    </w:lvl>
    <w:lvl w:ilvl="5" w:tplc="E9482E84">
      <w:start w:val="1"/>
      <w:numFmt w:val="bullet"/>
      <w:lvlText w:val=""/>
      <w:lvlJc w:val="left"/>
      <w:pPr>
        <w:ind w:left="4320" w:hanging="360"/>
      </w:pPr>
      <w:rPr>
        <w:rFonts w:ascii="Wingdings" w:hAnsi="Wingdings" w:hint="default"/>
      </w:rPr>
    </w:lvl>
    <w:lvl w:ilvl="6" w:tplc="F7CC0F68">
      <w:start w:val="1"/>
      <w:numFmt w:val="bullet"/>
      <w:lvlText w:val=""/>
      <w:lvlJc w:val="left"/>
      <w:pPr>
        <w:ind w:left="5040" w:hanging="360"/>
      </w:pPr>
      <w:rPr>
        <w:rFonts w:ascii="Symbol" w:hAnsi="Symbol" w:hint="default"/>
      </w:rPr>
    </w:lvl>
    <w:lvl w:ilvl="7" w:tplc="6D32708E">
      <w:start w:val="1"/>
      <w:numFmt w:val="bullet"/>
      <w:lvlText w:val="o"/>
      <w:lvlJc w:val="left"/>
      <w:pPr>
        <w:ind w:left="5760" w:hanging="360"/>
      </w:pPr>
      <w:rPr>
        <w:rFonts w:ascii="Courier New" w:hAnsi="Courier New" w:hint="default"/>
      </w:rPr>
    </w:lvl>
    <w:lvl w:ilvl="8" w:tplc="83829400">
      <w:start w:val="1"/>
      <w:numFmt w:val="bullet"/>
      <w:lvlText w:val=""/>
      <w:lvlJc w:val="left"/>
      <w:pPr>
        <w:ind w:left="6480" w:hanging="360"/>
      </w:pPr>
      <w:rPr>
        <w:rFonts w:ascii="Wingdings" w:hAnsi="Wingdings" w:hint="default"/>
      </w:rPr>
    </w:lvl>
  </w:abstractNum>
  <w:abstractNum w:abstractNumId="10" w15:restartNumberingAfterBreak="0">
    <w:nsid w:val="2DD7DE04"/>
    <w:multiLevelType w:val="hybridMultilevel"/>
    <w:tmpl w:val="4762DA7E"/>
    <w:lvl w:ilvl="0" w:tplc="A64EAC14">
      <w:start w:val="1"/>
      <w:numFmt w:val="decimal"/>
      <w:lvlText w:val="%1."/>
      <w:lvlJc w:val="left"/>
      <w:pPr>
        <w:ind w:left="720" w:hanging="360"/>
      </w:pPr>
    </w:lvl>
    <w:lvl w:ilvl="1" w:tplc="0B368260">
      <w:start w:val="1"/>
      <w:numFmt w:val="lowerLetter"/>
      <w:lvlText w:val="%2."/>
      <w:lvlJc w:val="left"/>
      <w:pPr>
        <w:ind w:left="1440" w:hanging="360"/>
      </w:pPr>
    </w:lvl>
    <w:lvl w:ilvl="2" w:tplc="263050C8">
      <w:start w:val="1"/>
      <w:numFmt w:val="lowerRoman"/>
      <w:lvlText w:val="%3."/>
      <w:lvlJc w:val="right"/>
      <w:pPr>
        <w:ind w:left="2160" w:hanging="180"/>
      </w:pPr>
    </w:lvl>
    <w:lvl w:ilvl="3" w:tplc="7C0A1CEA">
      <w:start w:val="1"/>
      <w:numFmt w:val="decimal"/>
      <w:lvlText w:val="%4."/>
      <w:lvlJc w:val="left"/>
      <w:pPr>
        <w:ind w:left="2880" w:hanging="360"/>
      </w:pPr>
    </w:lvl>
    <w:lvl w:ilvl="4" w:tplc="BE3ED992">
      <w:start w:val="1"/>
      <w:numFmt w:val="lowerLetter"/>
      <w:lvlText w:val="%5."/>
      <w:lvlJc w:val="left"/>
      <w:pPr>
        <w:ind w:left="3600" w:hanging="360"/>
      </w:pPr>
    </w:lvl>
    <w:lvl w:ilvl="5" w:tplc="70781AC0">
      <w:start w:val="1"/>
      <w:numFmt w:val="lowerRoman"/>
      <w:lvlText w:val="%6."/>
      <w:lvlJc w:val="right"/>
      <w:pPr>
        <w:ind w:left="4320" w:hanging="180"/>
      </w:pPr>
    </w:lvl>
    <w:lvl w:ilvl="6" w:tplc="BE1CD6E0">
      <w:start w:val="1"/>
      <w:numFmt w:val="decimal"/>
      <w:lvlText w:val="%7."/>
      <w:lvlJc w:val="left"/>
      <w:pPr>
        <w:ind w:left="5040" w:hanging="360"/>
      </w:pPr>
    </w:lvl>
    <w:lvl w:ilvl="7" w:tplc="E4343EE8">
      <w:start w:val="1"/>
      <w:numFmt w:val="lowerLetter"/>
      <w:lvlText w:val="%8."/>
      <w:lvlJc w:val="left"/>
      <w:pPr>
        <w:ind w:left="5760" w:hanging="360"/>
      </w:pPr>
    </w:lvl>
    <w:lvl w:ilvl="8" w:tplc="9FFC3624">
      <w:start w:val="1"/>
      <w:numFmt w:val="lowerRoman"/>
      <w:lvlText w:val="%9."/>
      <w:lvlJc w:val="right"/>
      <w:pPr>
        <w:ind w:left="6480" w:hanging="180"/>
      </w:pPr>
    </w:lvl>
  </w:abstractNum>
  <w:abstractNum w:abstractNumId="11" w15:restartNumberingAfterBreak="0">
    <w:nsid w:val="37B6784D"/>
    <w:multiLevelType w:val="hybridMultilevel"/>
    <w:tmpl w:val="237A4678"/>
    <w:lvl w:ilvl="0" w:tplc="FB7091B0">
      <w:start w:val="1"/>
      <w:numFmt w:val="bullet"/>
      <w:lvlText w:val=""/>
      <w:lvlJc w:val="left"/>
      <w:pPr>
        <w:ind w:left="720" w:hanging="360"/>
      </w:pPr>
      <w:rPr>
        <w:rFonts w:ascii="Symbol" w:hAnsi="Symbol" w:hint="default"/>
      </w:rPr>
    </w:lvl>
    <w:lvl w:ilvl="1" w:tplc="8FF2C98C">
      <w:start w:val="1"/>
      <w:numFmt w:val="bullet"/>
      <w:lvlText w:val="o"/>
      <w:lvlJc w:val="left"/>
      <w:pPr>
        <w:ind w:left="1440" w:hanging="360"/>
      </w:pPr>
      <w:rPr>
        <w:rFonts w:ascii="Courier New" w:hAnsi="Courier New" w:hint="default"/>
      </w:rPr>
    </w:lvl>
    <w:lvl w:ilvl="2" w:tplc="9C40B2C0">
      <w:start w:val="1"/>
      <w:numFmt w:val="bullet"/>
      <w:lvlText w:val=""/>
      <w:lvlJc w:val="left"/>
      <w:pPr>
        <w:ind w:left="2160" w:hanging="360"/>
      </w:pPr>
      <w:rPr>
        <w:rFonts w:ascii="Wingdings" w:hAnsi="Wingdings" w:hint="default"/>
      </w:rPr>
    </w:lvl>
    <w:lvl w:ilvl="3" w:tplc="FB604892">
      <w:start w:val="1"/>
      <w:numFmt w:val="bullet"/>
      <w:lvlText w:val=""/>
      <w:lvlJc w:val="left"/>
      <w:pPr>
        <w:ind w:left="2880" w:hanging="360"/>
      </w:pPr>
      <w:rPr>
        <w:rFonts w:ascii="Symbol" w:hAnsi="Symbol" w:hint="default"/>
      </w:rPr>
    </w:lvl>
    <w:lvl w:ilvl="4" w:tplc="9EFA6EF2">
      <w:start w:val="1"/>
      <w:numFmt w:val="bullet"/>
      <w:lvlText w:val="o"/>
      <w:lvlJc w:val="left"/>
      <w:pPr>
        <w:ind w:left="3600" w:hanging="360"/>
      </w:pPr>
      <w:rPr>
        <w:rFonts w:ascii="Courier New" w:hAnsi="Courier New" w:hint="default"/>
      </w:rPr>
    </w:lvl>
    <w:lvl w:ilvl="5" w:tplc="D088796C">
      <w:start w:val="1"/>
      <w:numFmt w:val="bullet"/>
      <w:lvlText w:val=""/>
      <w:lvlJc w:val="left"/>
      <w:pPr>
        <w:ind w:left="4320" w:hanging="360"/>
      </w:pPr>
      <w:rPr>
        <w:rFonts w:ascii="Wingdings" w:hAnsi="Wingdings" w:hint="default"/>
      </w:rPr>
    </w:lvl>
    <w:lvl w:ilvl="6" w:tplc="ACB8BDAA">
      <w:start w:val="1"/>
      <w:numFmt w:val="bullet"/>
      <w:lvlText w:val=""/>
      <w:lvlJc w:val="left"/>
      <w:pPr>
        <w:ind w:left="5040" w:hanging="360"/>
      </w:pPr>
      <w:rPr>
        <w:rFonts w:ascii="Symbol" w:hAnsi="Symbol" w:hint="default"/>
      </w:rPr>
    </w:lvl>
    <w:lvl w:ilvl="7" w:tplc="BACA56C4">
      <w:start w:val="1"/>
      <w:numFmt w:val="bullet"/>
      <w:lvlText w:val="o"/>
      <w:lvlJc w:val="left"/>
      <w:pPr>
        <w:ind w:left="5760" w:hanging="360"/>
      </w:pPr>
      <w:rPr>
        <w:rFonts w:ascii="Courier New" w:hAnsi="Courier New" w:hint="default"/>
      </w:rPr>
    </w:lvl>
    <w:lvl w:ilvl="8" w:tplc="EF262FEC">
      <w:start w:val="1"/>
      <w:numFmt w:val="bullet"/>
      <w:lvlText w:val=""/>
      <w:lvlJc w:val="left"/>
      <w:pPr>
        <w:ind w:left="6480" w:hanging="360"/>
      </w:pPr>
      <w:rPr>
        <w:rFonts w:ascii="Wingdings" w:hAnsi="Wingdings" w:hint="default"/>
      </w:rPr>
    </w:lvl>
  </w:abstractNum>
  <w:abstractNum w:abstractNumId="12" w15:restartNumberingAfterBreak="0">
    <w:nsid w:val="3FAB4BEA"/>
    <w:multiLevelType w:val="hybridMultilevel"/>
    <w:tmpl w:val="36C8F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231DAB"/>
    <w:multiLevelType w:val="hybridMultilevel"/>
    <w:tmpl w:val="C2328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A5777"/>
    <w:multiLevelType w:val="hybridMultilevel"/>
    <w:tmpl w:val="8B0CA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AE4ABE"/>
    <w:multiLevelType w:val="hybridMultilevel"/>
    <w:tmpl w:val="5186E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541556">
    <w:abstractNumId w:val="2"/>
  </w:num>
  <w:num w:numId="2" w16cid:durableId="355271718">
    <w:abstractNumId w:val="0"/>
  </w:num>
  <w:num w:numId="3" w16cid:durableId="1407921497">
    <w:abstractNumId w:val="5"/>
  </w:num>
  <w:num w:numId="4" w16cid:durableId="1148131976">
    <w:abstractNumId w:val="17"/>
  </w:num>
  <w:num w:numId="5" w16cid:durableId="1588343364">
    <w:abstractNumId w:val="14"/>
  </w:num>
  <w:num w:numId="6" w16cid:durableId="2027897787">
    <w:abstractNumId w:val="6"/>
  </w:num>
  <w:num w:numId="7" w16cid:durableId="411589683">
    <w:abstractNumId w:val="4"/>
  </w:num>
  <w:num w:numId="8" w16cid:durableId="1408840780">
    <w:abstractNumId w:val="18"/>
  </w:num>
  <w:num w:numId="9" w16cid:durableId="771172973">
    <w:abstractNumId w:val="1"/>
  </w:num>
  <w:num w:numId="10" w16cid:durableId="1658727996">
    <w:abstractNumId w:val="13"/>
  </w:num>
  <w:num w:numId="11" w16cid:durableId="272131987">
    <w:abstractNumId w:val="12"/>
  </w:num>
  <w:num w:numId="12" w16cid:durableId="1854218576">
    <w:abstractNumId w:val="16"/>
  </w:num>
  <w:num w:numId="13" w16cid:durableId="1094280073">
    <w:abstractNumId w:val="7"/>
  </w:num>
  <w:num w:numId="14" w16cid:durableId="1663655917">
    <w:abstractNumId w:val="15"/>
  </w:num>
  <w:num w:numId="15" w16cid:durableId="1002396938">
    <w:abstractNumId w:val="3"/>
  </w:num>
  <w:num w:numId="16" w16cid:durableId="536551366">
    <w:abstractNumId w:val="8"/>
  </w:num>
  <w:num w:numId="17" w16cid:durableId="1265767446">
    <w:abstractNumId w:val="9"/>
  </w:num>
  <w:num w:numId="18" w16cid:durableId="1339773540">
    <w:abstractNumId w:val="10"/>
  </w:num>
  <w:num w:numId="19" w16cid:durableId="17270295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ia van Bochove-Bijl">
    <w15:presenceInfo w15:providerId="AD" w15:userId="S::c.vanbochove@pznl.nl::f588089d-aa07-4854-bb8e-e2b96eb5a5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21EC1"/>
    <w:rsid w:val="0002654B"/>
    <w:rsid w:val="000303E6"/>
    <w:rsid w:val="0003466E"/>
    <w:rsid w:val="00045F75"/>
    <w:rsid w:val="000705CE"/>
    <w:rsid w:val="000742AD"/>
    <w:rsid w:val="00082C24"/>
    <w:rsid w:val="00084D4E"/>
    <w:rsid w:val="000A243C"/>
    <w:rsid w:val="000A4DA9"/>
    <w:rsid w:val="000D3097"/>
    <w:rsid w:val="000E3EE4"/>
    <w:rsid w:val="000E7D9F"/>
    <w:rsid w:val="000F2867"/>
    <w:rsid w:val="00114D8E"/>
    <w:rsid w:val="00116F26"/>
    <w:rsid w:val="00122D1F"/>
    <w:rsid w:val="00130147"/>
    <w:rsid w:val="00142695"/>
    <w:rsid w:val="00147285"/>
    <w:rsid w:val="00160A79"/>
    <w:rsid w:val="00176670"/>
    <w:rsid w:val="00190B7A"/>
    <w:rsid w:val="001957CA"/>
    <w:rsid w:val="00197EE3"/>
    <w:rsid w:val="001B7159"/>
    <w:rsid w:val="001C6B88"/>
    <w:rsid w:val="001D692A"/>
    <w:rsid w:val="001F2020"/>
    <w:rsid w:val="001F219C"/>
    <w:rsid w:val="002067AA"/>
    <w:rsid w:val="00212150"/>
    <w:rsid w:val="002174E5"/>
    <w:rsid w:val="00223B16"/>
    <w:rsid w:val="0023206F"/>
    <w:rsid w:val="00241E29"/>
    <w:rsid w:val="002444DB"/>
    <w:rsid w:val="002620B4"/>
    <w:rsid w:val="00265F84"/>
    <w:rsid w:val="00267816"/>
    <w:rsid w:val="00287D84"/>
    <w:rsid w:val="002A3C21"/>
    <w:rsid w:val="002C0A86"/>
    <w:rsid w:val="002D124D"/>
    <w:rsid w:val="002D5BD0"/>
    <w:rsid w:val="00314053"/>
    <w:rsid w:val="00315304"/>
    <w:rsid w:val="00321664"/>
    <w:rsid w:val="003332E7"/>
    <w:rsid w:val="00347C66"/>
    <w:rsid w:val="00354575"/>
    <w:rsid w:val="00364154"/>
    <w:rsid w:val="00364A2E"/>
    <w:rsid w:val="003679CC"/>
    <w:rsid w:val="003753DE"/>
    <w:rsid w:val="003760F7"/>
    <w:rsid w:val="00381420"/>
    <w:rsid w:val="00386512"/>
    <w:rsid w:val="003A2975"/>
    <w:rsid w:val="003A7AEA"/>
    <w:rsid w:val="003C4F20"/>
    <w:rsid w:val="003C5689"/>
    <w:rsid w:val="003D62E7"/>
    <w:rsid w:val="003F6D52"/>
    <w:rsid w:val="00414973"/>
    <w:rsid w:val="0042064E"/>
    <w:rsid w:val="004259D3"/>
    <w:rsid w:val="00446E3D"/>
    <w:rsid w:val="00447543"/>
    <w:rsid w:val="004511C9"/>
    <w:rsid w:val="00467C38"/>
    <w:rsid w:val="00480D66"/>
    <w:rsid w:val="004831A1"/>
    <w:rsid w:val="004B250B"/>
    <w:rsid w:val="004C35FA"/>
    <w:rsid w:val="004C664C"/>
    <w:rsid w:val="004D54D3"/>
    <w:rsid w:val="004D5BA1"/>
    <w:rsid w:val="004F66CF"/>
    <w:rsid w:val="00505208"/>
    <w:rsid w:val="0050789A"/>
    <w:rsid w:val="00526119"/>
    <w:rsid w:val="00526812"/>
    <w:rsid w:val="00553846"/>
    <w:rsid w:val="00571E8B"/>
    <w:rsid w:val="005722BE"/>
    <w:rsid w:val="00575051"/>
    <w:rsid w:val="005A5A4A"/>
    <w:rsid w:val="005B0BB1"/>
    <w:rsid w:val="005B15C0"/>
    <w:rsid w:val="005B24A0"/>
    <w:rsid w:val="005D0B46"/>
    <w:rsid w:val="005D2C91"/>
    <w:rsid w:val="005D6909"/>
    <w:rsid w:val="00601ABD"/>
    <w:rsid w:val="0061014B"/>
    <w:rsid w:val="00623113"/>
    <w:rsid w:val="00673F52"/>
    <w:rsid w:val="00676323"/>
    <w:rsid w:val="00676BA6"/>
    <w:rsid w:val="00680E93"/>
    <w:rsid w:val="006D1E15"/>
    <w:rsid w:val="006D3DC9"/>
    <w:rsid w:val="006D45D1"/>
    <w:rsid w:val="006D7F04"/>
    <w:rsid w:val="006F20AE"/>
    <w:rsid w:val="00700CD1"/>
    <w:rsid w:val="00706FA0"/>
    <w:rsid w:val="007073FB"/>
    <w:rsid w:val="00730D2F"/>
    <w:rsid w:val="00741752"/>
    <w:rsid w:val="00750034"/>
    <w:rsid w:val="00756864"/>
    <w:rsid w:val="0075752F"/>
    <w:rsid w:val="00783065"/>
    <w:rsid w:val="0078499A"/>
    <w:rsid w:val="007B226C"/>
    <w:rsid w:val="007B3897"/>
    <w:rsid w:val="007B7A41"/>
    <w:rsid w:val="007C0A6C"/>
    <w:rsid w:val="007D386F"/>
    <w:rsid w:val="007D75DE"/>
    <w:rsid w:val="007E7BBF"/>
    <w:rsid w:val="007F40FC"/>
    <w:rsid w:val="0081160E"/>
    <w:rsid w:val="00823483"/>
    <w:rsid w:val="00825582"/>
    <w:rsid w:val="00827713"/>
    <w:rsid w:val="008328E0"/>
    <w:rsid w:val="0084632F"/>
    <w:rsid w:val="00846B70"/>
    <w:rsid w:val="00853CF2"/>
    <w:rsid w:val="00854B94"/>
    <w:rsid w:val="0085796B"/>
    <w:rsid w:val="00857FF1"/>
    <w:rsid w:val="00877F04"/>
    <w:rsid w:val="00880094"/>
    <w:rsid w:val="00887EF8"/>
    <w:rsid w:val="008A177D"/>
    <w:rsid w:val="008A3394"/>
    <w:rsid w:val="008A7900"/>
    <w:rsid w:val="008C6A0F"/>
    <w:rsid w:val="008D20A9"/>
    <w:rsid w:val="008E4654"/>
    <w:rsid w:val="009222DB"/>
    <w:rsid w:val="0093181E"/>
    <w:rsid w:val="0095579A"/>
    <w:rsid w:val="00955F26"/>
    <w:rsid w:val="00957096"/>
    <w:rsid w:val="00960B7A"/>
    <w:rsid w:val="0097351E"/>
    <w:rsid w:val="00981377"/>
    <w:rsid w:val="009873D9"/>
    <w:rsid w:val="009B0744"/>
    <w:rsid w:val="009B2C78"/>
    <w:rsid w:val="009B3AD2"/>
    <w:rsid w:val="009C30A4"/>
    <w:rsid w:val="009C311C"/>
    <w:rsid w:val="009C5799"/>
    <w:rsid w:val="009E5C93"/>
    <w:rsid w:val="00A000EA"/>
    <w:rsid w:val="00A25B03"/>
    <w:rsid w:val="00A40DFA"/>
    <w:rsid w:val="00A42802"/>
    <w:rsid w:val="00A640B1"/>
    <w:rsid w:val="00A745D5"/>
    <w:rsid w:val="00A835C5"/>
    <w:rsid w:val="00A91746"/>
    <w:rsid w:val="00AA47F1"/>
    <w:rsid w:val="00AA6D97"/>
    <w:rsid w:val="00AB6C72"/>
    <w:rsid w:val="00AD2A25"/>
    <w:rsid w:val="00AF0D61"/>
    <w:rsid w:val="00AF3C16"/>
    <w:rsid w:val="00B07F64"/>
    <w:rsid w:val="00B152CF"/>
    <w:rsid w:val="00B26D1F"/>
    <w:rsid w:val="00B40227"/>
    <w:rsid w:val="00B56AE1"/>
    <w:rsid w:val="00B57E5A"/>
    <w:rsid w:val="00BA0D90"/>
    <w:rsid w:val="00BA7E4C"/>
    <w:rsid w:val="00BD1994"/>
    <w:rsid w:val="00BD2BB4"/>
    <w:rsid w:val="00C07738"/>
    <w:rsid w:val="00C09698"/>
    <w:rsid w:val="00C13B67"/>
    <w:rsid w:val="00C17638"/>
    <w:rsid w:val="00C212FB"/>
    <w:rsid w:val="00C371E7"/>
    <w:rsid w:val="00C45B20"/>
    <w:rsid w:val="00C52468"/>
    <w:rsid w:val="00C60850"/>
    <w:rsid w:val="00C615E1"/>
    <w:rsid w:val="00C711CD"/>
    <w:rsid w:val="00C9087F"/>
    <w:rsid w:val="00C96CE3"/>
    <w:rsid w:val="00C97DD5"/>
    <w:rsid w:val="00CA7BB7"/>
    <w:rsid w:val="00CD141C"/>
    <w:rsid w:val="00CD14FF"/>
    <w:rsid w:val="00CE2F84"/>
    <w:rsid w:val="00CE7C77"/>
    <w:rsid w:val="00CF042A"/>
    <w:rsid w:val="00CF0465"/>
    <w:rsid w:val="00CF39C1"/>
    <w:rsid w:val="00D2092A"/>
    <w:rsid w:val="00D22991"/>
    <w:rsid w:val="00D30E86"/>
    <w:rsid w:val="00D36E8E"/>
    <w:rsid w:val="00D37821"/>
    <w:rsid w:val="00D416CB"/>
    <w:rsid w:val="00D4680E"/>
    <w:rsid w:val="00D46820"/>
    <w:rsid w:val="00D700B3"/>
    <w:rsid w:val="00D70201"/>
    <w:rsid w:val="00D92DB7"/>
    <w:rsid w:val="00D94CA8"/>
    <w:rsid w:val="00DA6423"/>
    <w:rsid w:val="00DB095E"/>
    <w:rsid w:val="00DB41DC"/>
    <w:rsid w:val="00DD050E"/>
    <w:rsid w:val="00DD5C62"/>
    <w:rsid w:val="00DE7D2D"/>
    <w:rsid w:val="00DF1531"/>
    <w:rsid w:val="00E5218B"/>
    <w:rsid w:val="00E52C36"/>
    <w:rsid w:val="00E538BE"/>
    <w:rsid w:val="00E64B64"/>
    <w:rsid w:val="00E65816"/>
    <w:rsid w:val="00E706C7"/>
    <w:rsid w:val="00E92226"/>
    <w:rsid w:val="00E97D49"/>
    <w:rsid w:val="00EA0AFC"/>
    <w:rsid w:val="00EB12F7"/>
    <w:rsid w:val="00EB390C"/>
    <w:rsid w:val="00EB6BA9"/>
    <w:rsid w:val="00EC7D5B"/>
    <w:rsid w:val="00EE1240"/>
    <w:rsid w:val="00EE2C9B"/>
    <w:rsid w:val="00EE4384"/>
    <w:rsid w:val="00EF2C94"/>
    <w:rsid w:val="00F0629F"/>
    <w:rsid w:val="00F242AA"/>
    <w:rsid w:val="00F2E5B8"/>
    <w:rsid w:val="00F34FDC"/>
    <w:rsid w:val="00F463DA"/>
    <w:rsid w:val="00F54AD9"/>
    <w:rsid w:val="00F5596D"/>
    <w:rsid w:val="00F70F5F"/>
    <w:rsid w:val="00F81078"/>
    <w:rsid w:val="00F861AB"/>
    <w:rsid w:val="00F914C3"/>
    <w:rsid w:val="00F941E0"/>
    <w:rsid w:val="00F963D4"/>
    <w:rsid w:val="00F972DA"/>
    <w:rsid w:val="00FB0EFE"/>
    <w:rsid w:val="00FE4EE9"/>
    <w:rsid w:val="00FE5B86"/>
    <w:rsid w:val="00FF680B"/>
    <w:rsid w:val="00FF760C"/>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C107A1"/>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7252E9"/>
    <w:rsid w:val="0F75D0EA"/>
    <w:rsid w:val="0F8A889A"/>
    <w:rsid w:val="0F932DB0"/>
    <w:rsid w:val="0F97C0DC"/>
    <w:rsid w:val="0FAA3AEA"/>
    <w:rsid w:val="0FC3F1EB"/>
    <w:rsid w:val="102213E9"/>
    <w:rsid w:val="104BC97A"/>
    <w:rsid w:val="1058DB4C"/>
    <w:rsid w:val="10BA4BD4"/>
    <w:rsid w:val="114CF946"/>
    <w:rsid w:val="1153EB2F"/>
    <w:rsid w:val="11549974"/>
    <w:rsid w:val="1176717C"/>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1DF2CD4"/>
    <w:rsid w:val="2214E832"/>
    <w:rsid w:val="225C37F3"/>
    <w:rsid w:val="228C35D5"/>
    <w:rsid w:val="22BB3E4E"/>
    <w:rsid w:val="22EDC004"/>
    <w:rsid w:val="23169065"/>
    <w:rsid w:val="23267F11"/>
    <w:rsid w:val="23CECA9A"/>
    <w:rsid w:val="242AD8DD"/>
    <w:rsid w:val="2431E72E"/>
    <w:rsid w:val="246FF794"/>
    <w:rsid w:val="24C5BCB3"/>
    <w:rsid w:val="2535CC6B"/>
    <w:rsid w:val="2541A470"/>
    <w:rsid w:val="257ECCBD"/>
    <w:rsid w:val="25964737"/>
    <w:rsid w:val="25A310B7"/>
    <w:rsid w:val="25AD8D80"/>
    <w:rsid w:val="25B87DF0"/>
    <w:rsid w:val="25C3D697"/>
    <w:rsid w:val="25EAFE04"/>
    <w:rsid w:val="2609B990"/>
    <w:rsid w:val="260BAA73"/>
    <w:rsid w:val="263CB012"/>
    <w:rsid w:val="264CDBDD"/>
    <w:rsid w:val="268F73DB"/>
    <w:rsid w:val="26F2F94A"/>
    <w:rsid w:val="271B4A00"/>
    <w:rsid w:val="273F7996"/>
    <w:rsid w:val="2832CDE7"/>
    <w:rsid w:val="283F1B8A"/>
    <w:rsid w:val="28B49958"/>
    <w:rsid w:val="28D71B07"/>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3FC669"/>
    <w:rsid w:val="2C463EAA"/>
    <w:rsid w:val="2CB8369B"/>
    <w:rsid w:val="2CC4E8DA"/>
    <w:rsid w:val="2D52EC91"/>
    <w:rsid w:val="2D618FA3"/>
    <w:rsid w:val="2D70B31E"/>
    <w:rsid w:val="2D7C981B"/>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05BE13"/>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74D6AF"/>
    <w:rsid w:val="3AA9CBB8"/>
    <w:rsid w:val="3B0F2CF5"/>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08CF0"/>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678BB6"/>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DBC5A5"/>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30FE05"/>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AD15BF3"/>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38245D"/>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6791"/>
  <w15:chartTrackingRefBased/>
  <w15:docId w15:val="{4CEAB210-FE25-42B2-85FC-3DC17BC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customStyle="1" w:styleId="Onopgelostemelding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uiPriority w:val="1"/>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sz w:val="20"/>
      <w:szCs w:val="20"/>
    </w:rPr>
  </w:style>
  <w:style w:type="character" w:styleId="Verwijzingopmerking">
    <w:name w:val="annotation reference"/>
    <w:basedOn w:val="Standaardalinea-lettertype"/>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D70201"/>
    <w:rPr>
      <w:color w:val="605E5C"/>
      <w:shd w:val="clear" w:color="auto" w:fill="E1DFDD"/>
    </w:rPr>
  </w:style>
  <w:style w:type="paragraph" w:styleId="Geenafstand">
    <w:name w:val="No Spacing"/>
    <w:uiPriority w:val="1"/>
    <w:qFormat/>
    <w:rsid w:val="00082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lliaweb.nl/getmedia/025da09f-f971-40af-bee4-f2e660124a57/adviesrapport-doorontwikkeling-gv.pdf" TargetMode="External"/><Relationship Id="rId18" Type="http://schemas.openxmlformats.org/officeDocument/2006/relationships/hyperlink" Target="https://palliaweb.nl/getmedia/21df545a-785c-4ef2-b6e5-f33008b3267c/gespreksmodel-zinvolle-afstemming.pdf" TargetMode="External"/><Relationship Id="rId26" Type="http://schemas.openxmlformats.org/officeDocument/2006/relationships/hyperlink" Target="https://www.ucgv.nl/wp-content/uploads/2021/04/TGV-98-P56-61-Liefbroer-et-al.pdf" TargetMode="External"/><Relationship Id="rId39" Type="http://schemas.openxmlformats.org/officeDocument/2006/relationships/hyperlink" Target="https://palliaweb.nl/zorgpraktijk/zorgpad-stervensfase?gclid=EAIaIQobChMI4Lyfh_GF_AIVtRoGAB2i0QuWEAAYASAAEgIRIPD_BwE" TargetMode="External"/><Relationship Id="rId21" Type="http://schemas.openxmlformats.org/officeDocument/2006/relationships/hyperlink" Target="https://palliaweb.nl/getmedia/ee641afb-a770-439c-b422-93475568bb0d/Tool-zakkaartje-zingeving-2022.pdf" TargetMode="External"/><Relationship Id="rId34" Type="http://schemas.openxmlformats.org/officeDocument/2006/relationships/hyperlink" Target="https://palliaweb.nl/beleid/nationaal-programma-palliatieve-zorg-ii/projecten-consortia/geleerde-lessen-vanuit-het-leerwerkplatform"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palliaweb.nl/getmedia/c88a96ad-b690-4f3d-8347-d4f676167fdc/Informatiefolder-Signalerings-en-verwijzingstool-zorg-voor-zingeving.pdf" TargetMode="External"/><Relationship Id="rId29" Type="http://schemas.openxmlformats.org/officeDocument/2006/relationships/hyperlink" Target="https://palliaweb.nl/onderwijsmaterialen/signalering-zingeving-in-het-verpleegkundig-pro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isser-nieraeth@rug.nl" TargetMode="External"/><Relationship Id="rId24" Type="http://schemas.openxmlformats.org/officeDocument/2006/relationships/hyperlink" Target="https://palliaweb.nl/getmedia/34784b7d-c79c-4f8e-bd0a-335498d88207/In-dialoog-met-je-levensverhaal-Gespreksmodel-geestelijk-verzorgers.pdf" TargetMode="External"/><Relationship Id="rId32" Type="http://schemas.openxmlformats.org/officeDocument/2006/relationships/hyperlink" Target="https://palliaweb.nl/publicaties/toolkit-tapas-bekostiging-palliatieve-zorg" TargetMode="External"/><Relationship Id="rId37" Type="http://schemas.openxmlformats.org/officeDocument/2006/relationships/hyperlink" Target="https://palliaweb.nl/nieuws/2023/samen-werken-en-leren-in-kansrijke-en-opschaalbare" TargetMode="External"/><Relationship Id="rId40"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palliaweb.nl/overzichtspagina-hulpmiddelen/sbarr-en-zingeving-palliatieve-zorg" TargetMode="External"/><Relationship Id="rId28" Type="http://schemas.openxmlformats.org/officeDocument/2006/relationships/hyperlink" Target="https://palliaweb.nl/getmedia/f3c9632d-6aca-4d80-b74d-a941a566e16b/Onderwijsmodule-tools-zorg-voor-zingeving.pdf" TargetMode="External"/><Relationship Id="rId36" Type="http://schemas.openxmlformats.org/officeDocument/2006/relationships/hyperlink" Target="https://palliaweb.nl/projecten-nationaal-programma-palliatieve-zorg-ii" TargetMode="External"/><Relationship Id="rId10" Type="http://schemas.openxmlformats.org/officeDocument/2006/relationships/hyperlink" Target="https://palliaweb.nl/projecten/zingeving-in-de-thuissituatie" TargetMode="External"/><Relationship Id="rId19" Type="http://schemas.openxmlformats.org/officeDocument/2006/relationships/hyperlink" Target="https://palliaweb.nl/getmedia/a8ac4b81-cc6a-4aeb-a063-01e487a17363/Handreiking-implementatie-tools-zorg-voor-zingeving-in-de-thuissituatie.pdf" TargetMode="External"/><Relationship Id="rId31" Type="http://schemas.openxmlformats.org/officeDocument/2006/relationships/hyperlink" Target="https://www.zonmw.nl/nl/artikel/maak-zelf-een-implementatieplan" TargetMode="External"/><Relationship Id="rId44"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yperlink" Target="https://palliaweb.nl/getmedia/40dd1594-a143-48ad-a747-672e6aea1898/PLOEG-3-Vragenlijst-Cordaan.pdf" TargetMode="External"/><Relationship Id="rId27" Type="http://schemas.openxmlformats.org/officeDocument/2006/relationships/hyperlink" Target="https://pure.rug.nl/ws/portalfiles/portal/678174711/TGV_105_P10_19_Liefbroer.pdf" TargetMode="External"/><Relationship Id="rId30" Type="http://schemas.openxmlformats.org/officeDocument/2006/relationships/hyperlink" Target="https://palliaweb.nl/getmedia/a8ac4b81-cc6a-4aeb-a063-01e487a17363/Handreiking-implementatie-tools-zorg-voor-zingeving.pdf" TargetMode="External"/><Relationship Id="rId35" Type="http://schemas.openxmlformats.org/officeDocument/2006/relationships/hyperlink" Target="https://palliaweb.nl/getattachment/34d3ca18-f693-46aa-9186-0d21400f6f29/Praatplaat-werkconferentie-definitief.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palliaweb.nl/getmedia/171ca558-db83-4dd5-be4c-4794ebbe2752/werkboek-verder-vormgeven-gv.pdf" TargetMode="External"/><Relationship Id="rId17" Type="http://schemas.microsoft.com/office/2018/08/relationships/commentsExtensible" Target="commentsExtensible.xml"/><Relationship Id="rId25" Type="http://schemas.openxmlformats.org/officeDocument/2006/relationships/hyperlink" Target="https://www.tilburguniversity.edu/nl/onderzoek/instituten-en-researchgroepen/luce/dialoog-met-je-levensverhaal" TargetMode="External"/><Relationship Id="rId33" Type="http://schemas.openxmlformats.org/officeDocument/2006/relationships/hyperlink" Target="https://palliaweb.nl/getattachment/723f7650-dbfc-46af-ba6f-8c42ba613637/CURA-Implementatie-tool-v4-A4-PRINT-(1).pdf?lang=nl-NL" TargetMode="External"/><Relationship Id="rId38" Type="http://schemas.openxmlformats.org/officeDocument/2006/relationships/hyperlink" Target="mailto:nppzii@pz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4326b0c994911285c353a92192f34d2f">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352103f1cdb9f1640b5ffabb6f0b52b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UserInfo>
        <DisplayName>Mirjam Segers</DisplayName>
        <AccountId>108</AccountId>
        <AccountType/>
      </UserInfo>
      <UserInfo>
        <DisplayName>Famke van Heeckeren tot Overlaer</DisplayName>
        <AccountId>1728</AccountId>
        <AccountType/>
      </UserInfo>
      <UserInfo>
        <DisplayName>Claudia van Bochove-Bijl</DisplayName>
        <AccountId>1683</AccountId>
        <AccountType/>
      </UserInfo>
      <UserInfo>
        <DisplayName>Roos-Marie Tummers</DisplayName>
        <AccountId>260</AccountId>
        <AccountType/>
      </UserInfo>
      <UserInfo>
        <DisplayName>palliaweb</DisplayName>
        <AccountId>1940</AccountId>
        <AccountType/>
      </UserInfo>
    </SharedWithUsers>
  </documentManagement>
</p:properties>
</file>

<file path=customXml/itemProps1.xml><?xml version="1.0" encoding="utf-8"?>
<ds:datastoreItem xmlns:ds="http://schemas.openxmlformats.org/officeDocument/2006/customXml" ds:itemID="{EE053D8C-9F21-49DC-89F3-A26C45A3731E}">
  <ds:schemaRefs>
    <ds:schemaRef ds:uri="http://schemas.microsoft.com/sharepoint/v3/contenttype/forms"/>
  </ds:schemaRefs>
</ds:datastoreItem>
</file>

<file path=customXml/itemProps2.xml><?xml version="1.0" encoding="utf-8"?>
<ds:datastoreItem xmlns:ds="http://schemas.openxmlformats.org/officeDocument/2006/customXml" ds:itemID="{18B1B1EA-F915-428A-AAB5-BC4673F70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EA351-93D7-4D0F-92C7-205F3B8DB9F2}">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a0e590f3-5dac-42ba-b68a-d752b5c0f50e"/>
    <ds:schemaRef ds:uri="5ee793ce-b4f6-48ff-9477-5224ee155f53"/>
    <ds:schemaRef ds:uri="5e4215e3-6db5-443b-87f1-780260bc32d6"/>
    <ds:schemaRef ds:uri="fcea12e1-7c05-496d-84c3-9efa35a0546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2855</Words>
  <Characters>15705</Characters>
  <Application>Microsoft Office Word</Application>
  <DocSecurity>0</DocSecurity>
  <Lines>130</Lines>
  <Paragraphs>37</Paragraphs>
  <ScaleCrop>false</ScaleCrop>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Rick van de Sande</cp:lastModifiedBy>
  <cp:revision>2</cp:revision>
  <cp:lastPrinted>2023-01-12T18:03:00Z</cp:lastPrinted>
  <dcterms:created xsi:type="dcterms:W3CDTF">2024-06-12T14:27:00Z</dcterms:created>
  <dcterms:modified xsi:type="dcterms:W3CDTF">2024-06-12T14:27:00Z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