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3B938" w14:textId="2188E6E4" w:rsidR="00332E1F" w:rsidRDefault="00332E1F">
      <w:pPr>
        <w:rPr>
          <w:rFonts w:cstheme="minorHAnsi"/>
          <w:b/>
          <w:sz w:val="20"/>
          <w:szCs w:val="20"/>
        </w:rPr>
      </w:pPr>
    </w:p>
    <w:p w14:paraId="4F51B04F" w14:textId="0B2B90D0" w:rsidR="00332E1F" w:rsidRDefault="00332E1F">
      <w:pPr>
        <w:rPr>
          <w:rFonts w:cstheme="minorHAnsi"/>
          <w:b/>
          <w:sz w:val="20"/>
          <w:szCs w:val="20"/>
        </w:rPr>
      </w:pPr>
    </w:p>
    <w:p w14:paraId="06B6787E" w14:textId="0F9C2773" w:rsidR="00332E1F" w:rsidRDefault="00332E1F">
      <w:pPr>
        <w:rPr>
          <w:rFonts w:cstheme="minorHAnsi"/>
          <w:b/>
          <w:sz w:val="20"/>
          <w:szCs w:val="20"/>
        </w:rPr>
      </w:pPr>
    </w:p>
    <w:p w14:paraId="2B726BF0" w14:textId="732F092C" w:rsidR="00332E1F" w:rsidRDefault="00332E1F">
      <w:pPr>
        <w:rPr>
          <w:rFonts w:cstheme="minorHAnsi"/>
          <w:b/>
          <w:sz w:val="20"/>
          <w:szCs w:val="20"/>
        </w:rPr>
      </w:pPr>
    </w:p>
    <w:p w14:paraId="24126053" w14:textId="07A539A9" w:rsidR="00332E1F" w:rsidRDefault="00332E1F">
      <w:pPr>
        <w:rPr>
          <w:rFonts w:cstheme="minorHAnsi"/>
          <w:b/>
          <w:sz w:val="20"/>
          <w:szCs w:val="20"/>
        </w:rPr>
      </w:pPr>
    </w:p>
    <w:p w14:paraId="31EE475A" w14:textId="77777777" w:rsidR="00332E1F" w:rsidRDefault="00332E1F">
      <w:pPr>
        <w:rPr>
          <w:rFonts w:cstheme="minorHAnsi"/>
          <w:b/>
          <w:sz w:val="20"/>
          <w:szCs w:val="20"/>
        </w:rPr>
      </w:pPr>
    </w:p>
    <w:p w14:paraId="71007895" w14:textId="77777777" w:rsidR="00332E1F" w:rsidRDefault="00332E1F">
      <w:pPr>
        <w:rPr>
          <w:rFonts w:cstheme="minorHAnsi"/>
          <w:b/>
          <w:sz w:val="20"/>
          <w:szCs w:val="20"/>
        </w:rPr>
      </w:pPr>
    </w:p>
    <w:p w14:paraId="551FA096" w14:textId="0A077133" w:rsidR="00C8478F" w:rsidRPr="0001432A" w:rsidRDefault="00293263">
      <w:pPr>
        <w:rPr>
          <w:rFonts w:cstheme="minorHAnsi"/>
          <w:b/>
          <w:sz w:val="20"/>
          <w:szCs w:val="20"/>
        </w:rPr>
      </w:pPr>
      <w:r>
        <w:rPr>
          <w:rFonts w:cstheme="minorHAnsi"/>
          <w:b/>
          <w:sz w:val="20"/>
          <w:szCs w:val="20"/>
        </w:rPr>
        <w:t xml:space="preserve">Kwaliteitskader palliatieve zorg </w:t>
      </w:r>
    </w:p>
    <w:p w14:paraId="6D1701BF" w14:textId="68622E37" w:rsidR="006F1CC9" w:rsidRPr="00293263" w:rsidRDefault="006F1CC9">
      <w:pPr>
        <w:rPr>
          <w:rFonts w:cstheme="minorHAnsi"/>
          <w:bCs/>
          <w:sz w:val="32"/>
          <w:szCs w:val="32"/>
        </w:rPr>
      </w:pPr>
      <w:r w:rsidRPr="00293263">
        <w:rPr>
          <w:rFonts w:cstheme="minorHAnsi"/>
          <w:bCs/>
          <w:sz w:val="32"/>
          <w:szCs w:val="32"/>
        </w:rPr>
        <w:t xml:space="preserve">Behoeften aan deskundigheidsbevordering </w:t>
      </w:r>
      <w:r w:rsidR="00D1534D" w:rsidRPr="00293263">
        <w:rPr>
          <w:rFonts w:cstheme="minorHAnsi"/>
          <w:bCs/>
          <w:sz w:val="32"/>
          <w:szCs w:val="32"/>
        </w:rPr>
        <w:t>2023</w:t>
      </w:r>
    </w:p>
    <w:p w14:paraId="73AF5496" w14:textId="77777777" w:rsidR="00AC2492" w:rsidRDefault="00AC2492">
      <w:pPr>
        <w:rPr>
          <w:rFonts w:ascii="Avenir Book" w:hAnsi="Avenir Book"/>
          <w:sz w:val="20"/>
          <w:szCs w:val="20"/>
        </w:rPr>
      </w:pPr>
    </w:p>
    <w:p w14:paraId="2142FF1A" w14:textId="77777777" w:rsidR="00BB7B7E" w:rsidRPr="003833B4" w:rsidRDefault="00BB7B7E">
      <w:pPr>
        <w:rPr>
          <w:rFonts w:cstheme="minorHAnsi"/>
          <w:sz w:val="18"/>
          <w:szCs w:val="18"/>
        </w:rPr>
      </w:pPr>
    </w:p>
    <w:tbl>
      <w:tblPr>
        <w:tblStyle w:val="Lijsttabel2-Accent5"/>
        <w:tblW w:w="14033" w:type="dxa"/>
        <w:tblLayout w:type="fixed"/>
        <w:tblLook w:val="04A0" w:firstRow="1" w:lastRow="0" w:firstColumn="1" w:lastColumn="0" w:noHBand="0" w:noVBand="1"/>
      </w:tblPr>
      <w:tblGrid>
        <w:gridCol w:w="1134"/>
        <w:gridCol w:w="567"/>
        <w:gridCol w:w="1134"/>
        <w:gridCol w:w="3335"/>
        <w:gridCol w:w="2108"/>
        <w:gridCol w:w="1865"/>
        <w:gridCol w:w="2270"/>
        <w:gridCol w:w="1620"/>
      </w:tblGrid>
      <w:tr w:rsidR="00DC36D4" w:rsidRPr="00E756EB" w14:paraId="50BE4A55" w14:textId="3C80CC4E" w:rsidTr="00DC36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single" w:sz="2" w:space="0" w:color="FFFFFF" w:themeColor="background1"/>
            </w:tcBorders>
            <w:shd w:val="clear" w:color="auto" w:fill="6C6185"/>
          </w:tcPr>
          <w:p w14:paraId="52F40DAE" w14:textId="77777777" w:rsidR="00DC36D4" w:rsidRPr="00E756EB" w:rsidRDefault="00DC36D4">
            <w:pPr>
              <w:rPr>
                <w:rFonts w:ascii="Calibri Light" w:hAnsi="Calibri Light" w:cs="Calibri Light"/>
                <w:color w:val="FFFFFF" w:themeColor="background1"/>
                <w:sz w:val="16"/>
                <w:szCs w:val="16"/>
              </w:rPr>
            </w:pPr>
          </w:p>
        </w:tc>
        <w:tc>
          <w:tcPr>
            <w:tcW w:w="567" w:type="dxa"/>
            <w:tcBorders>
              <w:bottom w:val="single" w:sz="2" w:space="0" w:color="FFFFFF" w:themeColor="background1"/>
            </w:tcBorders>
            <w:shd w:val="clear" w:color="auto" w:fill="6C6185"/>
          </w:tcPr>
          <w:p w14:paraId="409495BC" w14:textId="77777777" w:rsidR="00DC36D4" w:rsidRPr="00E756EB" w:rsidRDefault="00DC36D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sz w:val="16"/>
                <w:szCs w:val="16"/>
              </w:rPr>
            </w:pPr>
          </w:p>
        </w:tc>
        <w:tc>
          <w:tcPr>
            <w:tcW w:w="1134" w:type="dxa"/>
            <w:tcBorders>
              <w:bottom w:val="single" w:sz="2" w:space="0" w:color="FFFFFF" w:themeColor="background1"/>
            </w:tcBorders>
            <w:shd w:val="clear" w:color="auto" w:fill="6C6185"/>
          </w:tcPr>
          <w:p w14:paraId="77BD9D5B" w14:textId="540E3859" w:rsidR="00DC36D4" w:rsidRPr="00E756EB" w:rsidRDefault="00DC36D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sz w:val="16"/>
                <w:szCs w:val="16"/>
              </w:rPr>
            </w:pPr>
          </w:p>
        </w:tc>
        <w:tc>
          <w:tcPr>
            <w:tcW w:w="3335" w:type="dxa"/>
            <w:tcBorders>
              <w:bottom w:val="single" w:sz="2" w:space="0" w:color="FFFFFF" w:themeColor="background1"/>
            </w:tcBorders>
            <w:shd w:val="clear" w:color="auto" w:fill="6C6185"/>
          </w:tcPr>
          <w:p w14:paraId="1635D9E3" w14:textId="77777777" w:rsidR="00DC36D4" w:rsidRPr="00E756EB" w:rsidRDefault="00DC36D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sz w:val="16"/>
                <w:szCs w:val="16"/>
              </w:rPr>
            </w:pPr>
            <w:r w:rsidRPr="00E756EB">
              <w:rPr>
                <w:rFonts w:ascii="Calibri Light" w:hAnsi="Calibri Light" w:cs="Calibri Light"/>
                <w:color w:val="FFFFFF" w:themeColor="background1"/>
                <w:sz w:val="16"/>
                <w:szCs w:val="16"/>
              </w:rPr>
              <w:t xml:space="preserve">Consortium </w:t>
            </w:r>
          </w:p>
          <w:p w14:paraId="404AA166" w14:textId="185B649A" w:rsidR="00DC36D4" w:rsidRPr="00E756EB" w:rsidRDefault="00DC36D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sz w:val="16"/>
                <w:szCs w:val="16"/>
              </w:rPr>
            </w:pPr>
            <w:r w:rsidRPr="00E756EB">
              <w:rPr>
                <w:rFonts w:ascii="Calibri Light" w:hAnsi="Calibri Light" w:cs="Calibri Light"/>
                <w:color w:val="FFFFFF" w:themeColor="background1"/>
                <w:sz w:val="16"/>
                <w:szCs w:val="16"/>
              </w:rPr>
              <w:t xml:space="preserve">Opbrengst netwerken Noord-Holland Noord en Amsterdam | Diemen </w:t>
            </w:r>
          </w:p>
        </w:tc>
        <w:tc>
          <w:tcPr>
            <w:tcW w:w="2108" w:type="dxa"/>
            <w:tcBorders>
              <w:bottom w:val="single" w:sz="2" w:space="0" w:color="FFFFFF" w:themeColor="background1"/>
            </w:tcBorders>
            <w:shd w:val="clear" w:color="auto" w:fill="6C6185"/>
          </w:tcPr>
          <w:p w14:paraId="64D2B551" w14:textId="77777777" w:rsidR="00DC36D4" w:rsidRPr="00E756EB" w:rsidRDefault="00DC36D4" w:rsidP="0069053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sz w:val="16"/>
                <w:szCs w:val="16"/>
              </w:rPr>
            </w:pPr>
            <w:r w:rsidRPr="00E756EB">
              <w:rPr>
                <w:rFonts w:ascii="Calibri Light" w:hAnsi="Calibri Light" w:cs="Calibri Light"/>
                <w:color w:val="FFFFFF" w:themeColor="background1"/>
                <w:sz w:val="16"/>
                <w:szCs w:val="16"/>
              </w:rPr>
              <w:t>Rapport KWF – inventarisatie basisscholing niveau 3-8</w:t>
            </w:r>
          </w:p>
          <w:p w14:paraId="0A1E8AC4" w14:textId="15D90481" w:rsidR="00DC36D4" w:rsidRPr="00E756EB" w:rsidRDefault="00DC36D4" w:rsidP="00690535">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sz w:val="16"/>
                <w:szCs w:val="16"/>
              </w:rPr>
            </w:pPr>
            <w:r w:rsidRPr="00E756EB">
              <w:rPr>
                <w:rFonts w:ascii="Calibri Light" w:hAnsi="Calibri Light" w:cs="Calibri Light"/>
                <w:color w:val="FFFFFF" w:themeColor="background1"/>
                <w:sz w:val="16"/>
                <w:szCs w:val="16"/>
              </w:rPr>
              <w:t xml:space="preserve">Gericht op oncologie </w:t>
            </w:r>
          </w:p>
        </w:tc>
        <w:tc>
          <w:tcPr>
            <w:tcW w:w="1865" w:type="dxa"/>
            <w:tcBorders>
              <w:bottom w:val="single" w:sz="2" w:space="0" w:color="FFFFFF" w:themeColor="background1"/>
            </w:tcBorders>
            <w:shd w:val="clear" w:color="auto" w:fill="6C6185"/>
          </w:tcPr>
          <w:p w14:paraId="3F35D03B" w14:textId="77777777" w:rsidR="00DC36D4" w:rsidRPr="00E756EB" w:rsidRDefault="00DC36D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sz w:val="16"/>
                <w:szCs w:val="16"/>
              </w:rPr>
            </w:pPr>
            <w:r w:rsidRPr="00E756EB">
              <w:rPr>
                <w:rFonts w:ascii="Calibri Light" w:hAnsi="Calibri Light" w:cs="Calibri Light"/>
                <w:color w:val="FFFFFF" w:themeColor="background1"/>
                <w:sz w:val="16"/>
                <w:szCs w:val="16"/>
              </w:rPr>
              <w:t xml:space="preserve">Samen deskundig </w:t>
            </w:r>
          </w:p>
          <w:p w14:paraId="53F5A17D" w14:textId="77777777" w:rsidR="00DC36D4" w:rsidRPr="00E756EB" w:rsidRDefault="00DC36D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sz w:val="16"/>
                <w:szCs w:val="16"/>
              </w:rPr>
            </w:pPr>
            <w:r w:rsidRPr="00E756EB">
              <w:rPr>
                <w:rFonts w:ascii="Calibri Light" w:hAnsi="Calibri Light" w:cs="Calibri Light"/>
                <w:color w:val="FFFFFF" w:themeColor="background1"/>
                <w:sz w:val="16"/>
                <w:szCs w:val="16"/>
              </w:rPr>
              <w:t>Nu en in de toekomst</w:t>
            </w:r>
          </w:p>
          <w:p w14:paraId="4957AB13" w14:textId="386E5A02" w:rsidR="00DC36D4" w:rsidRPr="00E756EB" w:rsidRDefault="00DC36D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sz w:val="16"/>
                <w:szCs w:val="16"/>
              </w:rPr>
            </w:pPr>
            <w:r w:rsidRPr="00E756EB">
              <w:rPr>
                <w:rFonts w:ascii="Calibri Light" w:hAnsi="Calibri Light" w:cs="Calibri Light"/>
                <w:color w:val="FFFFFF" w:themeColor="background1"/>
                <w:sz w:val="16"/>
                <w:szCs w:val="16"/>
              </w:rPr>
              <w:t>(</w:t>
            </w:r>
            <w:proofErr w:type="spellStart"/>
            <w:r w:rsidRPr="00E756EB">
              <w:rPr>
                <w:rFonts w:ascii="Calibri Light" w:hAnsi="Calibri Light" w:cs="Calibri Light"/>
                <w:color w:val="FFFFFF" w:themeColor="background1"/>
                <w:sz w:val="16"/>
                <w:szCs w:val="16"/>
              </w:rPr>
              <w:t>Propallia</w:t>
            </w:r>
            <w:proofErr w:type="spellEnd"/>
            <w:r w:rsidRPr="00E756EB">
              <w:rPr>
                <w:rFonts w:ascii="Calibri Light" w:hAnsi="Calibri Light" w:cs="Calibri Light"/>
                <w:color w:val="FFFFFF" w:themeColor="background1"/>
                <w:sz w:val="16"/>
                <w:szCs w:val="16"/>
              </w:rPr>
              <w:t>)</w:t>
            </w:r>
          </w:p>
        </w:tc>
        <w:tc>
          <w:tcPr>
            <w:tcW w:w="2270" w:type="dxa"/>
            <w:tcBorders>
              <w:bottom w:val="single" w:sz="2" w:space="0" w:color="FFFFFF" w:themeColor="background1"/>
            </w:tcBorders>
            <w:shd w:val="clear" w:color="auto" w:fill="6C6185"/>
          </w:tcPr>
          <w:p w14:paraId="7D43E547" w14:textId="77777777" w:rsidR="00DC36D4" w:rsidRPr="00E756EB" w:rsidRDefault="00DC36D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sz w:val="16"/>
                <w:szCs w:val="16"/>
              </w:rPr>
            </w:pPr>
            <w:r w:rsidRPr="00E756EB">
              <w:rPr>
                <w:rFonts w:ascii="Calibri Light" w:hAnsi="Calibri Light" w:cs="Calibri Light"/>
                <w:color w:val="FFFFFF" w:themeColor="background1"/>
                <w:sz w:val="16"/>
                <w:szCs w:val="16"/>
              </w:rPr>
              <w:t>NIVEL 2020</w:t>
            </w:r>
          </w:p>
          <w:p w14:paraId="6EC23E4F" w14:textId="77777777" w:rsidR="00DC36D4" w:rsidRPr="00E756EB" w:rsidRDefault="00DC36D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sz w:val="16"/>
                <w:szCs w:val="16"/>
              </w:rPr>
            </w:pPr>
            <w:r w:rsidRPr="00E756EB">
              <w:rPr>
                <w:rFonts w:ascii="Calibri Light" w:hAnsi="Calibri Light" w:cs="Calibri Light"/>
                <w:color w:val="FFFFFF" w:themeColor="background1"/>
                <w:sz w:val="16"/>
                <w:szCs w:val="16"/>
              </w:rPr>
              <w:t>Behoeften scholing</w:t>
            </w:r>
          </w:p>
          <w:p w14:paraId="2BC3D618" w14:textId="2CDD4B72" w:rsidR="00DC36D4" w:rsidRPr="00E756EB" w:rsidRDefault="00DC36D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sz w:val="16"/>
                <w:szCs w:val="16"/>
              </w:rPr>
            </w:pPr>
            <w:proofErr w:type="gramStart"/>
            <w:r w:rsidRPr="00E756EB">
              <w:rPr>
                <w:rFonts w:ascii="Calibri Light" w:hAnsi="Calibri Light" w:cs="Calibri Light"/>
                <w:color w:val="FFFFFF" w:themeColor="background1"/>
                <w:sz w:val="16"/>
                <w:szCs w:val="16"/>
              </w:rPr>
              <w:t>palliatieve</w:t>
            </w:r>
            <w:proofErr w:type="gramEnd"/>
            <w:r w:rsidRPr="00E756EB">
              <w:rPr>
                <w:rFonts w:ascii="Calibri Light" w:hAnsi="Calibri Light" w:cs="Calibri Light"/>
                <w:color w:val="FFFFFF" w:themeColor="background1"/>
                <w:sz w:val="16"/>
                <w:szCs w:val="16"/>
              </w:rPr>
              <w:t xml:space="preserve"> zorg </w:t>
            </w:r>
          </w:p>
        </w:tc>
        <w:tc>
          <w:tcPr>
            <w:tcW w:w="1620" w:type="dxa"/>
            <w:tcBorders>
              <w:bottom w:val="single" w:sz="2" w:space="0" w:color="FFFFFF" w:themeColor="background1"/>
            </w:tcBorders>
            <w:shd w:val="clear" w:color="auto" w:fill="6C6185"/>
          </w:tcPr>
          <w:p w14:paraId="4847DC89" w14:textId="06AE51C5" w:rsidR="00DC36D4" w:rsidRDefault="00DC36D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bCs w:val="0"/>
                <w:color w:val="FFFFFF" w:themeColor="background1"/>
                <w:sz w:val="16"/>
                <w:szCs w:val="16"/>
              </w:rPr>
            </w:pPr>
            <w:r w:rsidRPr="00E756EB">
              <w:rPr>
                <w:rFonts w:ascii="Calibri Light" w:hAnsi="Calibri Light" w:cs="Calibri Light"/>
                <w:color w:val="FFFFFF" w:themeColor="background1"/>
                <w:sz w:val="16"/>
                <w:szCs w:val="16"/>
              </w:rPr>
              <w:t>Enquête</w:t>
            </w:r>
          </w:p>
          <w:p w14:paraId="342A982A" w14:textId="3B9D076D" w:rsidR="00DC36D4" w:rsidRPr="00E756EB" w:rsidRDefault="00DC36D4">
            <w:pP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FFFFFF" w:themeColor="background1"/>
                <w:sz w:val="16"/>
                <w:szCs w:val="16"/>
              </w:rPr>
            </w:pPr>
            <w:r>
              <w:rPr>
                <w:rFonts w:ascii="Calibri Light" w:hAnsi="Calibri Light" w:cs="Calibri Light"/>
                <w:color w:val="FFFFFF" w:themeColor="background1"/>
                <w:sz w:val="16"/>
                <w:szCs w:val="16"/>
              </w:rPr>
              <w:t>Verkenning 2023</w:t>
            </w:r>
          </w:p>
        </w:tc>
      </w:tr>
      <w:tr w:rsidR="00DC36D4" w:rsidRPr="00E756EB" w14:paraId="4210E64C" w14:textId="611C5634"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2" w:space="0" w:color="FFFFFF" w:themeColor="background1"/>
              <w:left w:val="single" w:sz="2" w:space="0" w:color="FFFFFF" w:themeColor="background1"/>
              <w:right w:val="single" w:sz="2" w:space="0" w:color="FFFFFF" w:themeColor="background1"/>
            </w:tcBorders>
            <w:shd w:val="clear" w:color="auto" w:fill="6C6185"/>
          </w:tcPr>
          <w:p w14:paraId="2D693DB0" w14:textId="7A5187B7" w:rsidR="00DC36D4" w:rsidRPr="00E756EB" w:rsidRDefault="00DC36D4">
            <w:pPr>
              <w:rPr>
                <w:rFonts w:ascii="Calibri Light" w:hAnsi="Calibri Light" w:cs="Calibri Light"/>
                <w:color w:val="FFFFFF" w:themeColor="background1"/>
                <w:szCs w:val="15"/>
              </w:rPr>
            </w:pPr>
            <w:r>
              <w:rPr>
                <w:rFonts w:ascii="Calibri Light" w:hAnsi="Calibri Light" w:cs="Calibri Light"/>
                <w:color w:val="FFFFFF" w:themeColor="background1"/>
                <w:szCs w:val="15"/>
              </w:rPr>
              <w:t xml:space="preserve">Domein en </w:t>
            </w:r>
            <w:r w:rsidRPr="00E756EB">
              <w:rPr>
                <w:rFonts w:ascii="Calibri Light" w:hAnsi="Calibri Light" w:cs="Calibri Light"/>
                <w:color w:val="FFFFFF" w:themeColor="background1"/>
                <w:szCs w:val="15"/>
              </w:rPr>
              <w:t xml:space="preserve">Omschrijving </w:t>
            </w:r>
          </w:p>
        </w:tc>
        <w:tc>
          <w:tcPr>
            <w:tcW w:w="567" w:type="dxa"/>
            <w:tcBorders>
              <w:top w:val="single" w:sz="2" w:space="0" w:color="FFFFFF" w:themeColor="background1"/>
              <w:left w:val="single" w:sz="2" w:space="0" w:color="FFFFFF" w:themeColor="background1"/>
              <w:right w:val="single" w:sz="2" w:space="0" w:color="FFFFFF" w:themeColor="background1"/>
            </w:tcBorders>
            <w:shd w:val="clear" w:color="auto" w:fill="6C6185"/>
          </w:tcPr>
          <w:p w14:paraId="1F98D1A2" w14:textId="77777777" w:rsidR="00DC36D4" w:rsidRPr="00E756EB" w:rsidRDefault="00DC36D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FFFFFF" w:themeColor="background1"/>
                <w:szCs w:val="15"/>
              </w:rPr>
            </w:pPr>
          </w:p>
        </w:tc>
        <w:tc>
          <w:tcPr>
            <w:tcW w:w="1134" w:type="dxa"/>
            <w:tcBorders>
              <w:top w:val="single" w:sz="2" w:space="0" w:color="FFFFFF" w:themeColor="background1"/>
              <w:left w:val="single" w:sz="2" w:space="0" w:color="FFFFFF" w:themeColor="background1"/>
              <w:right w:val="single" w:sz="2" w:space="0" w:color="FFFFFF" w:themeColor="background1"/>
            </w:tcBorders>
            <w:shd w:val="clear" w:color="auto" w:fill="6C6185"/>
          </w:tcPr>
          <w:p w14:paraId="397052D1" w14:textId="1F411A40" w:rsidR="00DC36D4" w:rsidRPr="00E756EB" w:rsidRDefault="00DC36D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FFFFFF" w:themeColor="background1"/>
                <w:szCs w:val="15"/>
              </w:rPr>
            </w:pPr>
            <w:r w:rsidRPr="00E756EB">
              <w:rPr>
                <w:rFonts w:ascii="Calibri Light" w:hAnsi="Calibri Light" w:cs="Calibri Light"/>
                <w:color w:val="FFFFFF" w:themeColor="background1"/>
                <w:szCs w:val="15"/>
              </w:rPr>
              <w:t xml:space="preserve">Uitsplitsing </w:t>
            </w:r>
          </w:p>
        </w:tc>
        <w:tc>
          <w:tcPr>
            <w:tcW w:w="7308" w:type="dxa"/>
            <w:gridSpan w:val="3"/>
            <w:tcBorders>
              <w:left w:val="single" w:sz="2" w:space="0" w:color="FFFFFF" w:themeColor="background1"/>
              <w:right w:val="single" w:sz="2" w:space="0" w:color="FFFFFF" w:themeColor="background1"/>
            </w:tcBorders>
            <w:shd w:val="clear" w:color="auto" w:fill="6C6185"/>
          </w:tcPr>
          <w:p w14:paraId="2729A589" w14:textId="7541F29A" w:rsidR="00DC36D4" w:rsidRPr="00E756EB" w:rsidRDefault="00DC36D4" w:rsidP="0062688E">
            <w:pPr>
              <w:jc w:val="cente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FFFFFF" w:themeColor="background1"/>
                <w:szCs w:val="15"/>
              </w:rPr>
            </w:pPr>
            <w:r w:rsidRPr="00E756EB">
              <w:rPr>
                <w:rFonts w:ascii="Calibri Light" w:hAnsi="Calibri Light" w:cs="Calibri Light"/>
                <w:color w:val="FFFFFF" w:themeColor="background1"/>
                <w:szCs w:val="15"/>
              </w:rPr>
              <w:t>Omschrijving deskundigheidsbevordering</w:t>
            </w:r>
          </w:p>
        </w:tc>
        <w:tc>
          <w:tcPr>
            <w:tcW w:w="2270" w:type="dxa"/>
            <w:tcBorders>
              <w:top w:val="single" w:sz="2" w:space="0" w:color="FFFFFF" w:themeColor="background1"/>
              <w:left w:val="single" w:sz="2" w:space="0" w:color="FFFFFF" w:themeColor="background1"/>
              <w:right w:val="single" w:sz="2" w:space="0" w:color="FFFFFF" w:themeColor="background1"/>
            </w:tcBorders>
            <w:shd w:val="clear" w:color="auto" w:fill="6C6185"/>
          </w:tcPr>
          <w:p w14:paraId="784243BC" w14:textId="77777777" w:rsidR="00DC36D4" w:rsidRPr="00E756EB" w:rsidRDefault="00DC36D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FFFFFF" w:themeColor="background1"/>
                <w:szCs w:val="15"/>
              </w:rPr>
            </w:pPr>
          </w:p>
        </w:tc>
        <w:tc>
          <w:tcPr>
            <w:tcW w:w="1620" w:type="dxa"/>
            <w:tcBorders>
              <w:top w:val="single" w:sz="2" w:space="0" w:color="FFFFFF" w:themeColor="background1"/>
              <w:left w:val="single" w:sz="2" w:space="0" w:color="FFFFFF" w:themeColor="background1"/>
            </w:tcBorders>
            <w:shd w:val="clear" w:color="auto" w:fill="6C6185"/>
          </w:tcPr>
          <w:p w14:paraId="1723E5A8" w14:textId="77777777" w:rsidR="00DC36D4" w:rsidRPr="00E756EB" w:rsidRDefault="00DC36D4">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FFFFFF" w:themeColor="background1"/>
                <w:szCs w:val="15"/>
              </w:rPr>
            </w:pPr>
          </w:p>
        </w:tc>
      </w:tr>
      <w:tr w:rsidR="00DC36D4" w:rsidRPr="005A2D2D" w14:paraId="43B7C5C9" w14:textId="572E0C90" w:rsidTr="00DC36D4">
        <w:tc>
          <w:tcPr>
            <w:cnfStyle w:val="001000000000" w:firstRow="0" w:lastRow="0" w:firstColumn="1" w:lastColumn="0" w:oddVBand="0" w:evenVBand="0" w:oddHBand="0" w:evenHBand="0" w:firstRowFirstColumn="0" w:firstRowLastColumn="0" w:lastRowFirstColumn="0" w:lastRowLastColumn="0"/>
            <w:tcW w:w="1134" w:type="dxa"/>
          </w:tcPr>
          <w:p w14:paraId="001DE02B" w14:textId="117D445F" w:rsidR="00DC36D4" w:rsidRPr="005A2D2D" w:rsidRDefault="00DC36D4">
            <w:pPr>
              <w:rPr>
                <w:rFonts w:ascii="Calibri Light" w:hAnsi="Calibri Light" w:cs="Calibri Light"/>
                <w:szCs w:val="15"/>
              </w:rPr>
            </w:pPr>
            <w:r>
              <w:rPr>
                <w:rFonts w:ascii="Calibri Light" w:hAnsi="Calibri Light" w:cs="Calibri Light"/>
                <w:szCs w:val="15"/>
              </w:rPr>
              <w:t xml:space="preserve">1. </w:t>
            </w:r>
            <w:r w:rsidRPr="005A2D2D">
              <w:rPr>
                <w:rFonts w:ascii="Calibri Light" w:hAnsi="Calibri Light" w:cs="Calibri Light"/>
                <w:szCs w:val="15"/>
              </w:rPr>
              <w:t xml:space="preserve">Kernwaarden &amp; principes </w:t>
            </w:r>
          </w:p>
        </w:tc>
        <w:tc>
          <w:tcPr>
            <w:tcW w:w="567" w:type="dxa"/>
          </w:tcPr>
          <w:p w14:paraId="07997469" w14:textId="77777777" w:rsidR="00DC36D4" w:rsidRPr="005A2D2D" w:rsidRDefault="00DC36D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134" w:type="dxa"/>
          </w:tcPr>
          <w:p w14:paraId="152D7CC8" w14:textId="44AEF929" w:rsidR="00DC36D4" w:rsidRPr="005A2D2D" w:rsidRDefault="00DC36D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3335" w:type="dxa"/>
            <w:tcBorders>
              <w:top w:val="single" w:sz="2" w:space="0" w:color="FFFFFF" w:themeColor="background1"/>
            </w:tcBorders>
          </w:tcPr>
          <w:p w14:paraId="0D18D01D" w14:textId="7FEE1CBF" w:rsidR="00DC36D4" w:rsidRPr="005A2D2D" w:rsidRDefault="00DC36D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2108" w:type="dxa"/>
          </w:tcPr>
          <w:p w14:paraId="0BF4A703" w14:textId="305A906A" w:rsidR="00DC36D4" w:rsidRPr="005A2D2D" w:rsidRDefault="00DC36D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865" w:type="dxa"/>
          </w:tcPr>
          <w:p w14:paraId="01343E9F" w14:textId="77777777" w:rsidR="00DC36D4" w:rsidRPr="005A2D2D" w:rsidRDefault="00DC36D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2270" w:type="dxa"/>
          </w:tcPr>
          <w:p w14:paraId="6BB5A4AD" w14:textId="66A86F57" w:rsidR="00DC36D4" w:rsidRPr="005A2D2D" w:rsidRDefault="00DC36D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5A2D2D">
              <w:rPr>
                <w:rFonts w:ascii="Calibri Light" w:hAnsi="Calibri Light" w:cs="Calibri Light"/>
                <w:szCs w:val="15"/>
              </w:rPr>
              <w:t xml:space="preserve">Herkennen van zorgbehoeften op de vier dimensies bij patiënten en naasten </w:t>
            </w:r>
          </w:p>
        </w:tc>
        <w:tc>
          <w:tcPr>
            <w:tcW w:w="1620" w:type="dxa"/>
          </w:tcPr>
          <w:p w14:paraId="1CA4C270" w14:textId="0F2360A3" w:rsidR="00DC36D4" w:rsidRPr="005A2D2D" w:rsidRDefault="00DC36D4">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r>
      <w:tr w:rsidR="00DC36D4" w:rsidRPr="00E756EB" w14:paraId="63657D9D" w14:textId="41C461A1"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DCD9E3"/>
          </w:tcPr>
          <w:p w14:paraId="6F95F0F1" w14:textId="296B17B8" w:rsidR="00DC36D4" w:rsidRPr="00E756EB" w:rsidRDefault="00DC36D4" w:rsidP="00AC2492">
            <w:pPr>
              <w:rPr>
                <w:rFonts w:ascii="Calibri Light" w:hAnsi="Calibri Light" w:cs="Calibri Light"/>
                <w:szCs w:val="15"/>
              </w:rPr>
            </w:pPr>
            <w:r>
              <w:rPr>
                <w:rFonts w:ascii="Calibri Light" w:hAnsi="Calibri Light" w:cs="Calibri Light"/>
                <w:szCs w:val="15"/>
              </w:rPr>
              <w:t xml:space="preserve">2. </w:t>
            </w:r>
            <w:r w:rsidRPr="00E756EB">
              <w:rPr>
                <w:rFonts w:ascii="Calibri Light" w:hAnsi="Calibri Light" w:cs="Calibri Light"/>
                <w:szCs w:val="15"/>
              </w:rPr>
              <w:t xml:space="preserve">Structuur &amp; proces </w:t>
            </w:r>
          </w:p>
        </w:tc>
        <w:tc>
          <w:tcPr>
            <w:tcW w:w="567" w:type="dxa"/>
            <w:shd w:val="clear" w:color="auto" w:fill="DCD9E3"/>
          </w:tcPr>
          <w:p w14:paraId="43540194" w14:textId="394DA914"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Cs w:val="15"/>
                <w:lang w:eastAsia="nl-NL"/>
              </w:rPr>
            </w:pPr>
            <w:r w:rsidRPr="00E756EB">
              <w:rPr>
                <w:rFonts w:ascii="Calibri Light" w:eastAsia="Times New Roman" w:hAnsi="Calibri Light" w:cs="Calibri Light"/>
                <w:szCs w:val="15"/>
                <w:lang w:eastAsia="nl-NL"/>
              </w:rPr>
              <w:t>2.1</w:t>
            </w:r>
          </w:p>
        </w:tc>
        <w:tc>
          <w:tcPr>
            <w:tcW w:w="1134" w:type="dxa"/>
            <w:shd w:val="clear" w:color="auto" w:fill="DCD9E3"/>
          </w:tcPr>
          <w:p w14:paraId="664951F2" w14:textId="20ED820E"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Cs w:val="15"/>
                <w:lang w:eastAsia="nl-NL"/>
              </w:rPr>
            </w:pPr>
            <w:proofErr w:type="gramStart"/>
            <w:r w:rsidRPr="00E756EB">
              <w:rPr>
                <w:rFonts w:ascii="Calibri Light" w:eastAsia="Times New Roman" w:hAnsi="Calibri Light" w:cs="Calibri Light"/>
                <w:szCs w:val="15"/>
                <w:lang w:eastAsia="nl-NL"/>
              </w:rPr>
              <w:t>markering</w:t>
            </w:r>
            <w:proofErr w:type="gramEnd"/>
          </w:p>
        </w:tc>
        <w:tc>
          <w:tcPr>
            <w:tcW w:w="3335" w:type="dxa"/>
            <w:shd w:val="clear" w:color="auto" w:fill="DCD9E3"/>
          </w:tcPr>
          <w:p w14:paraId="25D9AF9F"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2108" w:type="dxa"/>
            <w:shd w:val="clear" w:color="auto" w:fill="DCD9E3"/>
          </w:tcPr>
          <w:p w14:paraId="2B332029"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865" w:type="dxa"/>
            <w:shd w:val="clear" w:color="auto" w:fill="DCD9E3"/>
          </w:tcPr>
          <w:p w14:paraId="64F7896E"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2270" w:type="dxa"/>
            <w:shd w:val="clear" w:color="auto" w:fill="DCD9E3"/>
          </w:tcPr>
          <w:p w14:paraId="53301220"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620" w:type="dxa"/>
            <w:shd w:val="clear" w:color="auto" w:fill="DCD9E3"/>
          </w:tcPr>
          <w:p w14:paraId="25E22246"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r>
      <w:tr w:rsidR="00DC36D4" w:rsidRPr="00E756EB" w14:paraId="37908456" w14:textId="6F49A787" w:rsidTr="00DC36D4">
        <w:tc>
          <w:tcPr>
            <w:cnfStyle w:val="001000000000" w:firstRow="0" w:lastRow="0" w:firstColumn="1" w:lastColumn="0" w:oddVBand="0" w:evenVBand="0" w:oddHBand="0" w:evenHBand="0" w:firstRowFirstColumn="0" w:firstRowLastColumn="0" w:lastRowFirstColumn="0" w:lastRowLastColumn="0"/>
            <w:tcW w:w="1134" w:type="dxa"/>
          </w:tcPr>
          <w:p w14:paraId="1B8026D0" w14:textId="77777777" w:rsidR="00DC36D4" w:rsidRPr="00E756EB" w:rsidRDefault="00DC36D4" w:rsidP="00AC2492">
            <w:pPr>
              <w:rPr>
                <w:rFonts w:ascii="Calibri Light" w:hAnsi="Calibri Light" w:cs="Calibri Light"/>
                <w:szCs w:val="15"/>
              </w:rPr>
            </w:pPr>
          </w:p>
        </w:tc>
        <w:tc>
          <w:tcPr>
            <w:tcW w:w="567" w:type="dxa"/>
          </w:tcPr>
          <w:p w14:paraId="4A8540E3" w14:textId="65E29B1B"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15"/>
                <w:lang w:eastAsia="nl-NL"/>
              </w:rPr>
            </w:pPr>
            <w:r w:rsidRPr="00E756EB">
              <w:rPr>
                <w:rFonts w:ascii="Calibri Light" w:eastAsia="Times New Roman" w:hAnsi="Calibri Light" w:cs="Calibri Light"/>
                <w:szCs w:val="15"/>
                <w:lang w:eastAsia="nl-NL"/>
              </w:rPr>
              <w:t>2.2</w:t>
            </w:r>
          </w:p>
        </w:tc>
        <w:tc>
          <w:tcPr>
            <w:tcW w:w="1134" w:type="dxa"/>
          </w:tcPr>
          <w:p w14:paraId="1E5DBBA7" w14:textId="7B1F6BA2"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15"/>
                <w:lang w:eastAsia="nl-NL"/>
              </w:rPr>
            </w:pPr>
            <w:proofErr w:type="gramStart"/>
            <w:r w:rsidRPr="00E756EB">
              <w:rPr>
                <w:rFonts w:ascii="Calibri Light" w:eastAsia="Times New Roman" w:hAnsi="Calibri Light" w:cs="Calibri Light"/>
                <w:szCs w:val="15"/>
                <w:lang w:eastAsia="nl-NL"/>
              </w:rPr>
              <w:t>gezamenlijke</w:t>
            </w:r>
            <w:proofErr w:type="gramEnd"/>
            <w:r w:rsidRPr="00E756EB">
              <w:rPr>
                <w:rFonts w:ascii="Calibri Light" w:eastAsia="Times New Roman" w:hAnsi="Calibri Light" w:cs="Calibri Light"/>
                <w:szCs w:val="15"/>
                <w:lang w:eastAsia="nl-NL"/>
              </w:rPr>
              <w:t xml:space="preserve"> besluitvorming</w:t>
            </w:r>
          </w:p>
        </w:tc>
        <w:tc>
          <w:tcPr>
            <w:tcW w:w="3335" w:type="dxa"/>
          </w:tcPr>
          <w:p w14:paraId="0CF4B117"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2108" w:type="dxa"/>
          </w:tcPr>
          <w:p w14:paraId="223A7468"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865" w:type="dxa"/>
          </w:tcPr>
          <w:p w14:paraId="1197069B"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2270" w:type="dxa"/>
          </w:tcPr>
          <w:p w14:paraId="4C020EE9"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620" w:type="dxa"/>
          </w:tcPr>
          <w:p w14:paraId="0BB30BC8" w14:textId="77777777" w:rsidR="00DC36D4"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Pr>
                <w:rFonts w:ascii="Calibri Light" w:hAnsi="Calibri Light" w:cs="Calibri Light"/>
                <w:szCs w:val="15"/>
              </w:rPr>
              <w:t>Beslissingen rond het levenseinde</w:t>
            </w:r>
          </w:p>
          <w:p w14:paraId="77ACC68C" w14:textId="6A555FEC"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r>
      <w:tr w:rsidR="00DC36D4" w:rsidRPr="00E756EB" w14:paraId="61F48343" w14:textId="3A49E744"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DCD9E3"/>
          </w:tcPr>
          <w:p w14:paraId="11D97606" w14:textId="77777777" w:rsidR="00DC36D4" w:rsidRPr="00E756EB" w:rsidRDefault="00DC36D4" w:rsidP="00AC2492">
            <w:pPr>
              <w:rPr>
                <w:rFonts w:ascii="Calibri Light" w:hAnsi="Calibri Light" w:cs="Calibri Light"/>
                <w:szCs w:val="15"/>
              </w:rPr>
            </w:pPr>
          </w:p>
        </w:tc>
        <w:tc>
          <w:tcPr>
            <w:tcW w:w="567" w:type="dxa"/>
            <w:shd w:val="clear" w:color="auto" w:fill="DCD9E3"/>
          </w:tcPr>
          <w:p w14:paraId="11741936" w14:textId="677C6641"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Cs w:val="15"/>
                <w:lang w:eastAsia="nl-NL"/>
              </w:rPr>
            </w:pPr>
            <w:r w:rsidRPr="00E756EB">
              <w:rPr>
                <w:rFonts w:ascii="Calibri Light" w:eastAsia="Times New Roman" w:hAnsi="Calibri Light" w:cs="Calibri Light"/>
                <w:szCs w:val="15"/>
                <w:lang w:eastAsia="nl-NL"/>
              </w:rPr>
              <w:t>2.3</w:t>
            </w:r>
          </w:p>
        </w:tc>
        <w:tc>
          <w:tcPr>
            <w:tcW w:w="1134" w:type="dxa"/>
            <w:shd w:val="clear" w:color="auto" w:fill="DCD9E3"/>
          </w:tcPr>
          <w:p w14:paraId="5E916C57" w14:textId="735F9C22"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roofErr w:type="gramStart"/>
            <w:r w:rsidRPr="00E756EB">
              <w:rPr>
                <w:rFonts w:ascii="Calibri Light" w:eastAsia="Times New Roman" w:hAnsi="Calibri Light" w:cs="Calibri Light"/>
                <w:szCs w:val="15"/>
                <w:lang w:eastAsia="nl-NL"/>
              </w:rPr>
              <w:t>proactieve</w:t>
            </w:r>
            <w:proofErr w:type="gramEnd"/>
            <w:r w:rsidRPr="00E756EB">
              <w:rPr>
                <w:rFonts w:ascii="Calibri Light" w:eastAsia="Times New Roman" w:hAnsi="Calibri Light" w:cs="Calibri Light"/>
                <w:szCs w:val="15"/>
                <w:lang w:eastAsia="nl-NL"/>
              </w:rPr>
              <w:t xml:space="preserve"> zorgplanning</w:t>
            </w:r>
          </w:p>
        </w:tc>
        <w:tc>
          <w:tcPr>
            <w:tcW w:w="3335" w:type="dxa"/>
            <w:shd w:val="clear" w:color="auto" w:fill="DCD9E3"/>
          </w:tcPr>
          <w:p w14:paraId="60DD8144"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Wensen vastleggen </w:t>
            </w:r>
          </w:p>
          <w:p w14:paraId="787BC036" w14:textId="7BA97A46"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Vragen die gesteld kunnen worden ACP-gesprek </w:t>
            </w:r>
          </w:p>
          <w:p w14:paraId="0BF62D3C" w14:textId="13D92B44" w:rsidR="00DC36D4" w:rsidRPr="00E756EB" w:rsidRDefault="00DC36D4" w:rsidP="0001432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Gespreksvaardigheden rondom palliatieve zorg (ACP) van </w:t>
            </w:r>
            <w:proofErr w:type="spellStart"/>
            <w:r w:rsidRPr="00E756EB">
              <w:rPr>
                <w:rFonts w:ascii="Calibri Light" w:hAnsi="Calibri Light" w:cs="Calibri Light"/>
                <w:szCs w:val="15"/>
              </w:rPr>
              <w:t>aandachtsvelders</w:t>
            </w:r>
            <w:proofErr w:type="spellEnd"/>
          </w:p>
        </w:tc>
        <w:tc>
          <w:tcPr>
            <w:tcW w:w="2108" w:type="dxa"/>
            <w:shd w:val="clear" w:color="auto" w:fill="DCD9E3"/>
          </w:tcPr>
          <w:p w14:paraId="7E321249"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865" w:type="dxa"/>
            <w:shd w:val="clear" w:color="auto" w:fill="DCD9E3"/>
          </w:tcPr>
          <w:p w14:paraId="14A92FB8"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Beslissingen rond het levenseinde </w:t>
            </w:r>
          </w:p>
          <w:p w14:paraId="266D9C08"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p w14:paraId="185E9D8D" w14:textId="068281C6"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Gesprekken over wensen en behoeften </w:t>
            </w:r>
          </w:p>
        </w:tc>
        <w:tc>
          <w:tcPr>
            <w:tcW w:w="2270" w:type="dxa"/>
            <w:shd w:val="clear" w:color="auto" w:fill="DCD9E3"/>
          </w:tcPr>
          <w:p w14:paraId="35B5A208" w14:textId="377247E1"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Vooruitdenken, plannen en organiseren van de zorg (ACP)</w:t>
            </w:r>
          </w:p>
        </w:tc>
        <w:tc>
          <w:tcPr>
            <w:tcW w:w="1620" w:type="dxa"/>
            <w:shd w:val="clear" w:color="auto" w:fill="DCD9E3"/>
          </w:tcPr>
          <w:p w14:paraId="4039DFAA" w14:textId="64C40609"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Pr>
                <w:rFonts w:ascii="Calibri Light" w:hAnsi="Calibri Light" w:cs="Calibri Light"/>
                <w:szCs w:val="15"/>
              </w:rPr>
              <w:t xml:space="preserve">Proactieve zorgplanning &amp; gespreksvoering </w:t>
            </w:r>
          </w:p>
        </w:tc>
      </w:tr>
      <w:tr w:rsidR="00DC36D4" w:rsidRPr="00E756EB" w14:paraId="262A28E7" w14:textId="07464CEF" w:rsidTr="00DC36D4">
        <w:tc>
          <w:tcPr>
            <w:cnfStyle w:val="001000000000" w:firstRow="0" w:lastRow="0" w:firstColumn="1" w:lastColumn="0" w:oddVBand="0" w:evenVBand="0" w:oddHBand="0" w:evenHBand="0" w:firstRowFirstColumn="0" w:firstRowLastColumn="0" w:lastRowFirstColumn="0" w:lastRowLastColumn="0"/>
            <w:tcW w:w="1134" w:type="dxa"/>
          </w:tcPr>
          <w:p w14:paraId="05C8848A" w14:textId="77777777" w:rsidR="00DC36D4" w:rsidRPr="00E756EB" w:rsidRDefault="00DC36D4" w:rsidP="00AC2492">
            <w:pPr>
              <w:rPr>
                <w:rFonts w:ascii="Calibri Light" w:hAnsi="Calibri Light" w:cs="Calibri Light"/>
                <w:szCs w:val="15"/>
              </w:rPr>
            </w:pPr>
          </w:p>
        </w:tc>
        <w:tc>
          <w:tcPr>
            <w:tcW w:w="567" w:type="dxa"/>
          </w:tcPr>
          <w:p w14:paraId="1AF4F807" w14:textId="7A61CB14"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15"/>
                <w:lang w:eastAsia="nl-NL"/>
              </w:rPr>
            </w:pPr>
            <w:r w:rsidRPr="00E756EB">
              <w:rPr>
                <w:rFonts w:ascii="Calibri Light" w:eastAsia="Times New Roman" w:hAnsi="Calibri Light" w:cs="Calibri Light"/>
                <w:szCs w:val="15"/>
                <w:lang w:eastAsia="nl-NL"/>
              </w:rPr>
              <w:t>2.4</w:t>
            </w:r>
          </w:p>
        </w:tc>
        <w:tc>
          <w:tcPr>
            <w:tcW w:w="1134" w:type="dxa"/>
          </w:tcPr>
          <w:p w14:paraId="78914A37" w14:textId="29E1277F"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15"/>
                <w:lang w:eastAsia="nl-NL"/>
              </w:rPr>
            </w:pPr>
            <w:proofErr w:type="gramStart"/>
            <w:r w:rsidRPr="00E756EB">
              <w:rPr>
                <w:rFonts w:ascii="Calibri Light" w:eastAsia="Times New Roman" w:hAnsi="Calibri Light" w:cs="Calibri Light"/>
                <w:szCs w:val="15"/>
                <w:lang w:eastAsia="nl-NL"/>
              </w:rPr>
              <w:t>individueel</w:t>
            </w:r>
            <w:proofErr w:type="gramEnd"/>
            <w:r w:rsidRPr="00E756EB">
              <w:rPr>
                <w:rFonts w:ascii="Calibri Light" w:eastAsia="Times New Roman" w:hAnsi="Calibri Light" w:cs="Calibri Light"/>
                <w:szCs w:val="15"/>
                <w:lang w:eastAsia="nl-NL"/>
              </w:rPr>
              <w:t xml:space="preserve"> zorgplan</w:t>
            </w:r>
          </w:p>
        </w:tc>
        <w:tc>
          <w:tcPr>
            <w:tcW w:w="3335" w:type="dxa"/>
          </w:tcPr>
          <w:p w14:paraId="78D92700" w14:textId="715C3CF5"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15"/>
                <w:lang w:eastAsia="nl-NL"/>
              </w:rPr>
            </w:pPr>
            <w:r w:rsidRPr="00E756EB">
              <w:rPr>
                <w:rFonts w:ascii="Calibri Light" w:eastAsia="Times New Roman" w:hAnsi="Calibri Light" w:cs="Calibri Light"/>
                <w:szCs w:val="15"/>
                <w:lang w:eastAsia="nl-NL"/>
              </w:rPr>
              <w:t xml:space="preserve">Casus uitwerken volgens 4 dimensies </w:t>
            </w:r>
          </w:p>
        </w:tc>
        <w:tc>
          <w:tcPr>
            <w:tcW w:w="2108" w:type="dxa"/>
          </w:tcPr>
          <w:p w14:paraId="3DBA10FA"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15"/>
                <w:lang w:eastAsia="nl-NL"/>
              </w:rPr>
            </w:pPr>
          </w:p>
        </w:tc>
        <w:tc>
          <w:tcPr>
            <w:tcW w:w="1865" w:type="dxa"/>
          </w:tcPr>
          <w:p w14:paraId="1EB9840F"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15"/>
                <w:lang w:eastAsia="nl-NL"/>
              </w:rPr>
            </w:pPr>
          </w:p>
        </w:tc>
        <w:tc>
          <w:tcPr>
            <w:tcW w:w="2270" w:type="dxa"/>
          </w:tcPr>
          <w:p w14:paraId="25A9D16D"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15"/>
                <w:lang w:eastAsia="nl-NL"/>
              </w:rPr>
            </w:pPr>
          </w:p>
        </w:tc>
        <w:tc>
          <w:tcPr>
            <w:tcW w:w="1620" w:type="dxa"/>
          </w:tcPr>
          <w:p w14:paraId="2F022DF0" w14:textId="7582765B"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15"/>
                <w:lang w:eastAsia="nl-NL"/>
              </w:rPr>
            </w:pPr>
          </w:p>
        </w:tc>
      </w:tr>
      <w:tr w:rsidR="00DC36D4" w:rsidRPr="00E756EB" w14:paraId="273119BE" w14:textId="01A9241C"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DCD9E3"/>
          </w:tcPr>
          <w:p w14:paraId="745D7689" w14:textId="77777777" w:rsidR="00DC36D4" w:rsidRPr="00E756EB" w:rsidRDefault="00DC36D4" w:rsidP="00AC2492">
            <w:pPr>
              <w:rPr>
                <w:rFonts w:ascii="Calibri Light" w:hAnsi="Calibri Light" w:cs="Calibri Light"/>
                <w:szCs w:val="15"/>
              </w:rPr>
            </w:pPr>
          </w:p>
        </w:tc>
        <w:tc>
          <w:tcPr>
            <w:tcW w:w="567" w:type="dxa"/>
            <w:shd w:val="clear" w:color="auto" w:fill="DCD9E3"/>
          </w:tcPr>
          <w:p w14:paraId="0B33D8DE" w14:textId="09C47C2B"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Cs w:val="15"/>
                <w:lang w:eastAsia="nl-NL"/>
              </w:rPr>
            </w:pPr>
            <w:r w:rsidRPr="00E756EB">
              <w:rPr>
                <w:rFonts w:ascii="Calibri Light" w:eastAsia="Times New Roman" w:hAnsi="Calibri Light" w:cs="Calibri Light"/>
                <w:szCs w:val="15"/>
                <w:lang w:eastAsia="nl-NL"/>
              </w:rPr>
              <w:t>2.5</w:t>
            </w:r>
          </w:p>
        </w:tc>
        <w:tc>
          <w:tcPr>
            <w:tcW w:w="1134" w:type="dxa"/>
            <w:shd w:val="clear" w:color="auto" w:fill="DCD9E3"/>
          </w:tcPr>
          <w:p w14:paraId="40995D35" w14:textId="515D77A9"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roofErr w:type="gramStart"/>
            <w:r w:rsidRPr="00E756EB">
              <w:rPr>
                <w:rFonts w:ascii="Calibri Light" w:eastAsia="Times New Roman" w:hAnsi="Calibri Light" w:cs="Calibri Light"/>
                <w:szCs w:val="15"/>
                <w:lang w:eastAsia="nl-NL"/>
              </w:rPr>
              <w:t>interdisciplinaire</w:t>
            </w:r>
            <w:proofErr w:type="gramEnd"/>
            <w:r w:rsidRPr="00E756EB">
              <w:rPr>
                <w:rFonts w:ascii="Calibri Light" w:eastAsia="Times New Roman" w:hAnsi="Calibri Light" w:cs="Calibri Light"/>
                <w:szCs w:val="15"/>
                <w:lang w:eastAsia="nl-NL"/>
              </w:rPr>
              <w:t xml:space="preserve"> zorg</w:t>
            </w:r>
          </w:p>
        </w:tc>
        <w:tc>
          <w:tcPr>
            <w:tcW w:w="3335" w:type="dxa"/>
            <w:shd w:val="clear" w:color="auto" w:fill="DCD9E3"/>
          </w:tcPr>
          <w:p w14:paraId="42A92E8A" w14:textId="23A162CB"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Samenwerking met andere disciplines </w:t>
            </w:r>
          </w:p>
          <w:p w14:paraId="0000C07F" w14:textId="58710218"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Wat kan een </w:t>
            </w:r>
            <w:proofErr w:type="spellStart"/>
            <w:r w:rsidRPr="00E756EB">
              <w:rPr>
                <w:rFonts w:ascii="Calibri Light" w:hAnsi="Calibri Light" w:cs="Calibri Light"/>
                <w:szCs w:val="15"/>
              </w:rPr>
              <w:t>onco</w:t>
            </w:r>
            <w:proofErr w:type="spellEnd"/>
            <w:r w:rsidRPr="00E756EB">
              <w:rPr>
                <w:rFonts w:ascii="Calibri Light" w:hAnsi="Calibri Light" w:cs="Calibri Light"/>
                <w:szCs w:val="15"/>
              </w:rPr>
              <w:t>-fysiotherapeut betekenen</w:t>
            </w:r>
          </w:p>
          <w:p w14:paraId="217D0270"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p w14:paraId="56998242" w14:textId="7169B4C9"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2108" w:type="dxa"/>
            <w:shd w:val="clear" w:color="auto" w:fill="DCD9E3"/>
          </w:tcPr>
          <w:p w14:paraId="5A270D2B"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865" w:type="dxa"/>
            <w:shd w:val="clear" w:color="auto" w:fill="DCD9E3"/>
          </w:tcPr>
          <w:p w14:paraId="3BF154E4" w14:textId="71B92CA4"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Betrekken van andere disciplines/paramedici</w:t>
            </w:r>
          </w:p>
        </w:tc>
        <w:tc>
          <w:tcPr>
            <w:tcW w:w="2270" w:type="dxa"/>
            <w:shd w:val="clear" w:color="auto" w:fill="DCD9E3"/>
          </w:tcPr>
          <w:p w14:paraId="25F8788A"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620" w:type="dxa"/>
            <w:shd w:val="clear" w:color="auto" w:fill="DCD9E3"/>
          </w:tcPr>
          <w:p w14:paraId="50DB0A6E"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r>
      <w:tr w:rsidR="00DC36D4" w:rsidRPr="00E756EB" w14:paraId="378F83A3" w14:textId="7E2C0A01" w:rsidTr="00DC36D4">
        <w:tc>
          <w:tcPr>
            <w:cnfStyle w:val="001000000000" w:firstRow="0" w:lastRow="0" w:firstColumn="1" w:lastColumn="0" w:oddVBand="0" w:evenVBand="0" w:oddHBand="0" w:evenHBand="0" w:firstRowFirstColumn="0" w:firstRowLastColumn="0" w:lastRowFirstColumn="0" w:lastRowLastColumn="0"/>
            <w:tcW w:w="1134" w:type="dxa"/>
          </w:tcPr>
          <w:p w14:paraId="43C3A478" w14:textId="77777777" w:rsidR="00DC36D4" w:rsidRPr="00E756EB" w:rsidRDefault="00DC36D4" w:rsidP="00AC2492">
            <w:pPr>
              <w:rPr>
                <w:rFonts w:ascii="Calibri Light" w:hAnsi="Calibri Light" w:cs="Calibri Light"/>
                <w:szCs w:val="15"/>
              </w:rPr>
            </w:pPr>
          </w:p>
        </w:tc>
        <w:tc>
          <w:tcPr>
            <w:tcW w:w="567" w:type="dxa"/>
          </w:tcPr>
          <w:p w14:paraId="057127F1" w14:textId="7395FA05"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15"/>
                <w:lang w:eastAsia="nl-NL"/>
              </w:rPr>
            </w:pPr>
            <w:r w:rsidRPr="00E756EB">
              <w:rPr>
                <w:rFonts w:ascii="Calibri Light" w:eastAsia="Times New Roman" w:hAnsi="Calibri Light" w:cs="Calibri Light"/>
                <w:szCs w:val="15"/>
                <w:lang w:eastAsia="nl-NL"/>
              </w:rPr>
              <w:t>2.6</w:t>
            </w:r>
          </w:p>
        </w:tc>
        <w:tc>
          <w:tcPr>
            <w:tcW w:w="1134" w:type="dxa"/>
          </w:tcPr>
          <w:p w14:paraId="43897B7E" w14:textId="2C166E66"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roofErr w:type="gramStart"/>
            <w:r w:rsidRPr="00E756EB">
              <w:rPr>
                <w:rFonts w:ascii="Calibri Light" w:eastAsia="Times New Roman" w:hAnsi="Calibri Light" w:cs="Calibri Light"/>
                <w:szCs w:val="15"/>
                <w:lang w:eastAsia="nl-NL"/>
              </w:rPr>
              <w:t>mantelzorg</w:t>
            </w:r>
            <w:proofErr w:type="gramEnd"/>
          </w:p>
        </w:tc>
        <w:tc>
          <w:tcPr>
            <w:tcW w:w="3335" w:type="dxa"/>
          </w:tcPr>
          <w:p w14:paraId="0C5359D5" w14:textId="47708FEA"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Hoe naasten goed betrekken </w:t>
            </w:r>
          </w:p>
        </w:tc>
        <w:tc>
          <w:tcPr>
            <w:tcW w:w="2108" w:type="dxa"/>
          </w:tcPr>
          <w:p w14:paraId="74A9F7AC"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865" w:type="dxa"/>
          </w:tcPr>
          <w:p w14:paraId="5A32BDBF" w14:textId="0B3FE87D"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Meer aandacht voor naasten </w:t>
            </w:r>
          </w:p>
        </w:tc>
        <w:tc>
          <w:tcPr>
            <w:tcW w:w="2270" w:type="dxa"/>
          </w:tcPr>
          <w:p w14:paraId="372FBB1D"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620" w:type="dxa"/>
          </w:tcPr>
          <w:p w14:paraId="7A88D12E"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r>
      <w:tr w:rsidR="00DC36D4" w:rsidRPr="00E756EB" w14:paraId="1B27796F" w14:textId="6DCDC59F"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DCD9E3"/>
          </w:tcPr>
          <w:p w14:paraId="4DB9F117" w14:textId="77777777" w:rsidR="00DC36D4" w:rsidRPr="00E756EB" w:rsidRDefault="00DC36D4" w:rsidP="00AC2492">
            <w:pPr>
              <w:rPr>
                <w:rFonts w:ascii="Calibri Light" w:hAnsi="Calibri Light" w:cs="Calibri Light"/>
                <w:szCs w:val="15"/>
              </w:rPr>
            </w:pPr>
          </w:p>
        </w:tc>
        <w:tc>
          <w:tcPr>
            <w:tcW w:w="567" w:type="dxa"/>
            <w:shd w:val="clear" w:color="auto" w:fill="DCD9E3"/>
          </w:tcPr>
          <w:p w14:paraId="241EE275" w14:textId="3E2828A1"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Cs w:val="15"/>
                <w:lang w:eastAsia="nl-NL"/>
              </w:rPr>
            </w:pPr>
            <w:r w:rsidRPr="00E756EB">
              <w:rPr>
                <w:rFonts w:ascii="Calibri Light" w:eastAsia="Times New Roman" w:hAnsi="Calibri Light" w:cs="Calibri Light"/>
                <w:szCs w:val="15"/>
                <w:lang w:eastAsia="nl-NL"/>
              </w:rPr>
              <w:t>2.7</w:t>
            </w:r>
          </w:p>
        </w:tc>
        <w:tc>
          <w:tcPr>
            <w:tcW w:w="1134" w:type="dxa"/>
            <w:shd w:val="clear" w:color="auto" w:fill="DCD9E3"/>
          </w:tcPr>
          <w:p w14:paraId="7162D333" w14:textId="4D7C8C88"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Cs w:val="15"/>
                <w:lang w:eastAsia="nl-NL"/>
              </w:rPr>
            </w:pPr>
            <w:proofErr w:type="gramStart"/>
            <w:r w:rsidRPr="00E756EB">
              <w:rPr>
                <w:rFonts w:ascii="Calibri Light" w:eastAsia="Times New Roman" w:hAnsi="Calibri Light" w:cs="Calibri Light"/>
                <w:szCs w:val="15"/>
                <w:lang w:eastAsia="nl-NL"/>
              </w:rPr>
              <w:t>coördinatie</w:t>
            </w:r>
            <w:proofErr w:type="gramEnd"/>
            <w:r w:rsidRPr="00E756EB">
              <w:rPr>
                <w:rFonts w:ascii="Calibri Light" w:eastAsia="Times New Roman" w:hAnsi="Calibri Light" w:cs="Calibri Light"/>
                <w:szCs w:val="15"/>
                <w:lang w:eastAsia="nl-NL"/>
              </w:rPr>
              <w:t xml:space="preserve"> en continuïteit</w:t>
            </w:r>
          </w:p>
        </w:tc>
        <w:tc>
          <w:tcPr>
            <w:tcW w:w="3335" w:type="dxa"/>
            <w:shd w:val="clear" w:color="auto" w:fill="DCD9E3"/>
          </w:tcPr>
          <w:p w14:paraId="774D2F2E" w14:textId="5A6D54E8"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VPTZ- financiering, snelheid, flexibiliteit </w:t>
            </w:r>
          </w:p>
        </w:tc>
        <w:tc>
          <w:tcPr>
            <w:tcW w:w="2108" w:type="dxa"/>
            <w:shd w:val="clear" w:color="auto" w:fill="DCD9E3"/>
          </w:tcPr>
          <w:p w14:paraId="6717E7E0"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865" w:type="dxa"/>
            <w:shd w:val="clear" w:color="auto" w:fill="DCD9E3"/>
          </w:tcPr>
          <w:p w14:paraId="6AA16692"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2270" w:type="dxa"/>
            <w:shd w:val="clear" w:color="auto" w:fill="DCD9E3"/>
          </w:tcPr>
          <w:p w14:paraId="15BF20FF"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620" w:type="dxa"/>
            <w:shd w:val="clear" w:color="auto" w:fill="DCD9E3"/>
          </w:tcPr>
          <w:p w14:paraId="0A2364F8" w14:textId="0A1B1394"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r>
      <w:tr w:rsidR="00DC36D4" w:rsidRPr="00E756EB" w14:paraId="5F62EC36" w14:textId="0AE5297B" w:rsidTr="00DC36D4">
        <w:tc>
          <w:tcPr>
            <w:cnfStyle w:val="001000000000" w:firstRow="0" w:lastRow="0" w:firstColumn="1" w:lastColumn="0" w:oddVBand="0" w:evenVBand="0" w:oddHBand="0" w:evenHBand="0" w:firstRowFirstColumn="0" w:firstRowLastColumn="0" w:lastRowFirstColumn="0" w:lastRowLastColumn="0"/>
            <w:tcW w:w="1134" w:type="dxa"/>
          </w:tcPr>
          <w:p w14:paraId="0DAD41AC" w14:textId="77777777" w:rsidR="00DC36D4" w:rsidRPr="00E756EB" w:rsidRDefault="00DC36D4" w:rsidP="00AC2492">
            <w:pPr>
              <w:rPr>
                <w:rFonts w:ascii="Calibri Light" w:hAnsi="Calibri Light" w:cs="Calibri Light"/>
                <w:szCs w:val="15"/>
              </w:rPr>
            </w:pPr>
          </w:p>
        </w:tc>
        <w:tc>
          <w:tcPr>
            <w:tcW w:w="567" w:type="dxa"/>
          </w:tcPr>
          <w:p w14:paraId="3C286BE7" w14:textId="718CCFBC"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15"/>
                <w:lang w:eastAsia="nl-NL"/>
              </w:rPr>
            </w:pPr>
            <w:r w:rsidRPr="00E756EB">
              <w:rPr>
                <w:rFonts w:ascii="Calibri Light" w:eastAsia="Times New Roman" w:hAnsi="Calibri Light" w:cs="Calibri Light"/>
                <w:szCs w:val="15"/>
                <w:lang w:eastAsia="nl-NL"/>
              </w:rPr>
              <w:t>2.8</w:t>
            </w:r>
          </w:p>
        </w:tc>
        <w:tc>
          <w:tcPr>
            <w:tcW w:w="1134" w:type="dxa"/>
          </w:tcPr>
          <w:p w14:paraId="4ABD21F9" w14:textId="793496DF"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15"/>
                <w:lang w:eastAsia="nl-NL"/>
              </w:rPr>
            </w:pPr>
            <w:proofErr w:type="gramStart"/>
            <w:r w:rsidRPr="00E756EB">
              <w:rPr>
                <w:rFonts w:ascii="Calibri Light" w:eastAsia="Times New Roman" w:hAnsi="Calibri Light" w:cs="Calibri Light"/>
                <w:szCs w:val="15"/>
                <w:lang w:eastAsia="nl-NL"/>
              </w:rPr>
              <w:t>netwerk</w:t>
            </w:r>
            <w:proofErr w:type="gramEnd"/>
          </w:p>
        </w:tc>
        <w:tc>
          <w:tcPr>
            <w:tcW w:w="3335" w:type="dxa"/>
          </w:tcPr>
          <w:p w14:paraId="54CD3A07"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2108" w:type="dxa"/>
          </w:tcPr>
          <w:p w14:paraId="6037FFF3"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865" w:type="dxa"/>
          </w:tcPr>
          <w:p w14:paraId="1A4F6753"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2270" w:type="dxa"/>
          </w:tcPr>
          <w:p w14:paraId="1A5AFC6F"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620" w:type="dxa"/>
          </w:tcPr>
          <w:p w14:paraId="14750DAE"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r>
      <w:tr w:rsidR="00DC36D4" w:rsidRPr="00E756EB" w14:paraId="07A954E3" w14:textId="699A9650" w:rsidTr="00DC36D4">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1134" w:type="dxa"/>
            <w:shd w:val="clear" w:color="auto" w:fill="DCD9E3"/>
          </w:tcPr>
          <w:p w14:paraId="0F3349FF" w14:textId="77777777" w:rsidR="00DC36D4" w:rsidRPr="00E756EB" w:rsidRDefault="00DC36D4" w:rsidP="00AC2492">
            <w:pPr>
              <w:rPr>
                <w:rFonts w:ascii="Calibri Light" w:hAnsi="Calibri Light" w:cs="Calibri Light"/>
                <w:szCs w:val="15"/>
              </w:rPr>
            </w:pPr>
          </w:p>
        </w:tc>
        <w:tc>
          <w:tcPr>
            <w:tcW w:w="567" w:type="dxa"/>
            <w:shd w:val="clear" w:color="auto" w:fill="DCD9E3"/>
          </w:tcPr>
          <w:p w14:paraId="6F8519DE" w14:textId="1488863D"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Cs w:val="15"/>
                <w:lang w:eastAsia="nl-NL"/>
              </w:rPr>
            </w:pPr>
            <w:r w:rsidRPr="00E756EB">
              <w:rPr>
                <w:rFonts w:ascii="Calibri Light" w:eastAsia="Times New Roman" w:hAnsi="Calibri Light" w:cs="Calibri Light"/>
                <w:szCs w:val="15"/>
                <w:lang w:eastAsia="nl-NL"/>
              </w:rPr>
              <w:t>2.9</w:t>
            </w:r>
          </w:p>
        </w:tc>
        <w:tc>
          <w:tcPr>
            <w:tcW w:w="1134" w:type="dxa"/>
            <w:shd w:val="clear" w:color="auto" w:fill="DCD9E3"/>
          </w:tcPr>
          <w:p w14:paraId="3DAA7D0D" w14:textId="7D64867E"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Calibri Light"/>
                <w:szCs w:val="15"/>
                <w:lang w:eastAsia="nl-NL"/>
              </w:rPr>
            </w:pPr>
            <w:proofErr w:type="gramStart"/>
            <w:r w:rsidRPr="00E756EB">
              <w:rPr>
                <w:rFonts w:ascii="Calibri Light" w:eastAsia="Times New Roman" w:hAnsi="Calibri Light" w:cs="Calibri Light"/>
                <w:szCs w:val="15"/>
                <w:lang w:eastAsia="nl-NL"/>
              </w:rPr>
              <w:t>deskundigheid</w:t>
            </w:r>
            <w:proofErr w:type="gramEnd"/>
          </w:p>
        </w:tc>
        <w:tc>
          <w:tcPr>
            <w:tcW w:w="3335" w:type="dxa"/>
            <w:shd w:val="clear" w:color="auto" w:fill="DCD9E3"/>
          </w:tcPr>
          <w:p w14:paraId="3F9DEF75" w14:textId="77777777" w:rsidR="00DC36D4" w:rsidRPr="00E756EB"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Ziektebeelden </w:t>
            </w:r>
          </w:p>
          <w:p w14:paraId="28F830D9" w14:textId="77777777" w:rsidR="00DC36D4" w:rsidRPr="00E756EB"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Hartfalen </w:t>
            </w:r>
          </w:p>
          <w:p w14:paraId="5476CA66" w14:textId="77777777" w:rsidR="00DC36D4" w:rsidRPr="00E756EB"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COPD</w:t>
            </w:r>
          </w:p>
          <w:p w14:paraId="2C191E39" w14:textId="77777777" w:rsidR="00293263" w:rsidRDefault="00293263"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p w14:paraId="6C3F9587" w14:textId="72651D12" w:rsidR="00DC36D4" w:rsidRPr="00E756EB"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Dementie (2x)</w:t>
            </w:r>
          </w:p>
          <w:p w14:paraId="508C2527" w14:textId="4F7244A5" w:rsidR="00DC36D4" w:rsidRPr="00E756EB" w:rsidRDefault="00DC36D4" w:rsidP="0001432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Ziektebeeld </w:t>
            </w:r>
            <w:proofErr w:type="spellStart"/>
            <w:r w:rsidRPr="00E756EB">
              <w:rPr>
                <w:rFonts w:ascii="Calibri Light" w:hAnsi="Calibri Light" w:cs="Calibri Light"/>
                <w:szCs w:val="15"/>
              </w:rPr>
              <w:t>glyoom</w:t>
            </w:r>
            <w:proofErr w:type="spellEnd"/>
            <w:r w:rsidR="00D1534D">
              <w:rPr>
                <w:rFonts w:ascii="Calibri Light" w:hAnsi="Calibri Light" w:cs="Calibri Light"/>
                <w:szCs w:val="15"/>
              </w:rPr>
              <w:t xml:space="preserve">; </w:t>
            </w:r>
            <w:r w:rsidRPr="00E756EB">
              <w:rPr>
                <w:rFonts w:ascii="Calibri Light" w:hAnsi="Calibri Light" w:cs="Calibri Light"/>
                <w:szCs w:val="15"/>
              </w:rPr>
              <w:t>verloop, symptomen, gedrag, omgeving</w:t>
            </w:r>
          </w:p>
        </w:tc>
        <w:tc>
          <w:tcPr>
            <w:tcW w:w="2108" w:type="dxa"/>
            <w:shd w:val="clear" w:color="auto" w:fill="DCD9E3"/>
          </w:tcPr>
          <w:p w14:paraId="2B7A234F"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865" w:type="dxa"/>
            <w:shd w:val="clear" w:color="auto" w:fill="DCD9E3"/>
          </w:tcPr>
          <w:p w14:paraId="2AA1AB55" w14:textId="77777777" w:rsidR="00DC36D4" w:rsidRPr="00E756EB"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In het rapport wordt gesteld dat er minder </w:t>
            </w:r>
            <w:r w:rsidRPr="00E756EB">
              <w:rPr>
                <w:rFonts w:ascii="Calibri Light" w:hAnsi="Calibri Light" w:cs="Calibri Light"/>
                <w:szCs w:val="15"/>
              </w:rPr>
              <w:lastRenderedPageBreak/>
              <w:t xml:space="preserve">kennis is over de volgende ziektebeelden: </w:t>
            </w:r>
          </w:p>
          <w:p w14:paraId="17369341" w14:textId="77777777" w:rsidR="00DC36D4" w:rsidRPr="00E756EB"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p w14:paraId="23BBE102" w14:textId="77777777" w:rsidR="00DC36D4" w:rsidRPr="00E756EB"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ALS</w:t>
            </w:r>
          </w:p>
          <w:p w14:paraId="79B3CCA2" w14:textId="77777777" w:rsidR="00DC36D4" w:rsidRPr="00E756EB"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Parkinson</w:t>
            </w:r>
          </w:p>
          <w:p w14:paraId="12721177" w14:textId="6CE6515E" w:rsidR="00DC36D4" w:rsidRPr="00E756EB"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Dementie </w:t>
            </w:r>
          </w:p>
          <w:p w14:paraId="525C5FCF" w14:textId="197E1411" w:rsidR="00DC36D4" w:rsidRPr="00E756EB" w:rsidRDefault="00DC36D4" w:rsidP="0001432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Ziekte van Huntington </w:t>
            </w:r>
          </w:p>
        </w:tc>
        <w:tc>
          <w:tcPr>
            <w:tcW w:w="2270" w:type="dxa"/>
            <w:shd w:val="clear" w:color="auto" w:fill="DCD9E3"/>
          </w:tcPr>
          <w:p w14:paraId="443C8643" w14:textId="77777777" w:rsidR="00DC36D4"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p w14:paraId="3FC9D340" w14:textId="77777777" w:rsidR="00293263" w:rsidRDefault="00293263"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p w14:paraId="477ABBB6" w14:textId="77777777" w:rsidR="00293263" w:rsidRDefault="00293263"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p w14:paraId="2F8DEA5F" w14:textId="77777777" w:rsidR="00293263" w:rsidRDefault="00293263"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p w14:paraId="3040CEE8" w14:textId="77777777" w:rsidR="00293263" w:rsidRPr="00E756EB" w:rsidRDefault="00293263"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620" w:type="dxa"/>
            <w:shd w:val="clear" w:color="auto" w:fill="DCD9E3"/>
          </w:tcPr>
          <w:p w14:paraId="6A856D8D" w14:textId="77777777" w:rsidR="00DC36D4" w:rsidRPr="00E756EB"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r>
      <w:tr w:rsidR="00DC36D4" w:rsidRPr="00E756EB" w14:paraId="1B015E44" w14:textId="1BC8A90B" w:rsidTr="00DC36D4">
        <w:tc>
          <w:tcPr>
            <w:cnfStyle w:val="001000000000" w:firstRow="0" w:lastRow="0" w:firstColumn="1" w:lastColumn="0" w:oddVBand="0" w:evenVBand="0" w:oddHBand="0" w:evenHBand="0" w:firstRowFirstColumn="0" w:firstRowLastColumn="0" w:lastRowFirstColumn="0" w:lastRowLastColumn="0"/>
            <w:tcW w:w="1134" w:type="dxa"/>
          </w:tcPr>
          <w:p w14:paraId="1AC0BB74" w14:textId="77777777" w:rsidR="00DC36D4" w:rsidRPr="00E756EB" w:rsidRDefault="00DC36D4" w:rsidP="00AC2492">
            <w:pPr>
              <w:rPr>
                <w:rFonts w:ascii="Calibri Light" w:hAnsi="Calibri Light" w:cs="Calibri Light"/>
                <w:szCs w:val="15"/>
              </w:rPr>
            </w:pPr>
          </w:p>
        </w:tc>
        <w:tc>
          <w:tcPr>
            <w:tcW w:w="567" w:type="dxa"/>
          </w:tcPr>
          <w:p w14:paraId="53B08A71" w14:textId="679E6208"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szCs w:val="15"/>
                <w:lang w:eastAsia="nl-NL"/>
              </w:rPr>
            </w:pPr>
            <w:r w:rsidRPr="00E756EB">
              <w:rPr>
                <w:rFonts w:ascii="Calibri Light" w:eastAsia="Times New Roman" w:hAnsi="Calibri Light" w:cs="Calibri Light"/>
                <w:szCs w:val="15"/>
                <w:lang w:eastAsia="nl-NL"/>
              </w:rPr>
              <w:t>2.10</w:t>
            </w:r>
          </w:p>
        </w:tc>
        <w:tc>
          <w:tcPr>
            <w:tcW w:w="1134" w:type="dxa"/>
          </w:tcPr>
          <w:p w14:paraId="6EE40ECE" w14:textId="11E70B04"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roofErr w:type="gramStart"/>
            <w:r w:rsidRPr="00E756EB">
              <w:rPr>
                <w:rFonts w:ascii="Calibri Light" w:eastAsia="Times New Roman" w:hAnsi="Calibri Light" w:cs="Calibri Light"/>
                <w:szCs w:val="15"/>
                <w:lang w:eastAsia="nl-NL"/>
              </w:rPr>
              <w:t>kwaliteit</w:t>
            </w:r>
            <w:proofErr w:type="gramEnd"/>
            <w:r w:rsidRPr="00E756EB">
              <w:rPr>
                <w:rFonts w:ascii="Calibri Light" w:eastAsia="Times New Roman" w:hAnsi="Calibri Light" w:cs="Calibri Light"/>
                <w:szCs w:val="15"/>
                <w:lang w:eastAsia="nl-NL"/>
              </w:rPr>
              <w:t xml:space="preserve"> en onderzoek</w:t>
            </w:r>
          </w:p>
        </w:tc>
        <w:tc>
          <w:tcPr>
            <w:tcW w:w="3335" w:type="dxa"/>
          </w:tcPr>
          <w:p w14:paraId="3E18E17B"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2108" w:type="dxa"/>
          </w:tcPr>
          <w:p w14:paraId="5B8F140F"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865" w:type="dxa"/>
          </w:tcPr>
          <w:p w14:paraId="3D798C02"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2270" w:type="dxa"/>
          </w:tcPr>
          <w:p w14:paraId="7688006F"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620" w:type="dxa"/>
          </w:tcPr>
          <w:p w14:paraId="7C09D745" w14:textId="2FA4CD6F"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r>
      <w:tr w:rsidR="00DC36D4" w:rsidRPr="00E756EB" w14:paraId="014FFA1E" w14:textId="4C960EF3"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DCD9E3"/>
          </w:tcPr>
          <w:p w14:paraId="320E8B56" w14:textId="62A2D766" w:rsidR="00DC36D4" w:rsidRPr="00E756EB" w:rsidRDefault="00DC36D4" w:rsidP="00AC2492">
            <w:pPr>
              <w:rPr>
                <w:rFonts w:ascii="Calibri Light" w:hAnsi="Calibri Light" w:cs="Calibri Light"/>
                <w:szCs w:val="15"/>
              </w:rPr>
            </w:pPr>
            <w:r>
              <w:rPr>
                <w:rFonts w:ascii="Calibri Light" w:hAnsi="Calibri Light" w:cs="Calibri Light"/>
                <w:szCs w:val="15"/>
              </w:rPr>
              <w:t xml:space="preserve">3. </w:t>
            </w:r>
            <w:r w:rsidRPr="00E756EB">
              <w:rPr>
                <w:rFonts w:ascii="Calibri Light" w:hAnsi="Calibri Light" w:cs="Calibri Light"/>
                <w:szCs w:val="15"/>
              </w:rPr>
              <w:t xml:space="preserve">Fysieke dimensie </w:t>
            </w:r>
          </w:p>
        </w:tc>
        <w:tc>
          <w:tcPr>
            <w:tcW w:w="567" w:type="dxa"/>
            <w:shd w:val="clear" w:color="auto" w:fill="DCD9E3"/>
          </w:tcPr>
          <w:p w14:paraId="1B093BC5"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134" w:type="dxa"/>
            <w:shd w:val="clear" w:color="auto" w:fill="DCD9E3"/>
          </w:tcPr>
          <w:p w14:paraId="730433FC" w14:textId="655F7B4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3335" w:type="dxa"/>
            <w:shd w:val="clear" w:color="auto" w:fill="DCD9E3"/>
          </w:tcPr>
          <w:p w14:paraId="756A54C0" w14:textId="0DB0DE0A"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Contra indicatie geneesmiddelen </w:t>
            </w:r>
            <w:proofErr w:type="gramStart"/>
            <w:r w:rsidRPr="00E756EB">
              <w:rPr>
                <w:rFonts w:ascii="Calibri Light" w:hAnsi="Calibri Light" w:cs="Calibri Light"/>
                <w:szCs w:val="15"/>
              </w:rPr>
              <w:t>gebruik /</w:t>
            </w:r>
            <w:proofErr w:type="gramEnd"/>
            <w:r w:rsidRPr="00E756EB">
              <w:rPr>
                <w:rFonts w:ascii="Calibri Light" w:hAnsi="Calibri Light" w:cs="Calibri Light"/>
                <w:szCs w:val="15"/>
              </w:rPr>
              <w:t xml:space="preserve"> medicatie gebruik in de palliatieve zorg </w:t>
            </w:r>
          </w:p>
          <w:p w14:paraId="5542B492"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p w14:paraId="1B0CE852" w14:textId="08FD0705"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Wondzorg</w:t>
            </w:r>
          </w:p>
          <w:p w14:paraId="3E6DAF89" w14:textId="7B162E3C"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Delier</w:t>
            </w:r>
          </w:p>
          <w:p w14:paraId="75EBB218" w14:textId="0CDC202C"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Sedatie</w:t>
            </w:r>
            <w:r w:rsidR="00D1534D">
              <w:rPr>
                <w:rFonts w:ascii="Calibri Light" w:hAnsi="Calibri Light" w:cs="Calibri Light"/>
                <w:szCs w:val="15"/>
              </w:rPr>
              <w:t xml:space="preserve">; </w:t>
            </w:r>
            <w:r w:rsidRPr="00E756EB">
              <w:rPr>
                <w:rFonts w:ascii="Calibri Light" w:hAnsi="Calibri Light" w:cs="Calibri Light"/>
                <w:szCs w:val="15"/>
              </w:rPr>
              <w:t xml:space="preserve">wanneer </w:t>
            </w:r>
            <w:proofErr w:type="gramStart"/>
            <w:r w:rsidRPr="00E756EB">
              <w:rPr>
                <w:rFonts w:ascii="Calibri Light" w:hAnsi="Calibri Light" w:cs="Calibri Light"/>
                <w:szCs w:val="15"/>
              </w:rPr>
              <w:t>starten /</w:t>
            </w:r>
            <w:proofErr w:type="gramEnd"/>
            <w:r w:rsidRPr="00E756EB">
              <w:rPr>
                <w:rFonts w:ascii="Calibri Light" w:hAnsi="Calibri Light" w:cs="Calibri Light"/>
                <w:szCs w:val="15"/>
              </w:rPr>
              <w:t xml:space="preserve"> vormen van sedatie</w:t>
            </w:r>
          </w:p>
          <w:p w14:paraId="12EE8EF3" w14:textId="598B1C01"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Bewegen bij vermoeidheid</w:t>
            </w:r>
          </w:p>
          <w:p w14:paraId="034B5146" w14:textId="1256E54D" w:rsidR="00DC36D4" w:rsidRPr="00E756EB" w:rsidRDefault="00DC36D4" w:rsidP="00D52A7A">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2108" w:type="dxa"/>
            <w:shd w:val="clear" w:color="auto" w:fill="DCD9E3"/>
          </w:tcPr>
          <w:p w14:paraId="3499E187" w14:textId="03AEF42D"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Pijn (36)</w:t>
            </w:r>
          </w:p>
          <w:p w14:paraId="69B14649" w14:textId="542B731A"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Misselijkheid (13)</w:t>
            </w:r>
          </w:p>
          <w:p w14:paraId="3B93140D" w14:textId="4EA0A38B"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Angst (11)</w:t>
            </w:r>
          </w:p>
          <w:p w14:paraId="3EF47775" w14:textId="3BA4A6EE" w:rsidR="00DC36D4" w:rsidRPr="00E756EB" w:rsidRDefault="00DC36D4" w:rsidP="006F1CC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Benauwdheid (8)</w:t>
            </w:r>
          </w:p>
          <w:p w14:paraId="0C7B947C" w14:textId="40105BDA" w:rsidR="00DC36D4" w:rsidRPr="00E756EB" w:rsidRDefault="00DC36D4" w:rsidP="006F1CC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Onrust (8) </w:t>
            </w:r>
          </w:p>
          <w:p w14:paraId="0FAA2028" w14:textId="4CF0C2C0" w:rsidR="00DC36D4" w:rsidRPr="00E756EB" w:rsidRDefault="00DC36D4" w:rsidP="006F1CC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Delier (5)</w:t>
            </w:r>
          </w:p>
          <w:p w14:paraId="0F4C2E71" w14:textId="2313D899" w:rsidR="00DC36D4" w:rsidRPr="00E756EB" w:rsidRDefault="00DC36D4" w:rsidP="006F1CC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Dyspnoe (4)</w:t>
            </w:r>
          </w:p>
          <w:p w14:paraId="1F73A6C1" w14:textId="19006ADD" w:rsidR="00DC36D4" w:rsidRPr="00E756EB" w:rsidRDefault="00DC36D4" w:rsidP="006F1CC9">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Uitputting/moe (4) </w:t>
            </w:r>
          </w:p>
          <w:p w14:paraId="7B798E2B" w14:textId="31F6FA62"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865" w:type="dxa"/>
            <w:shd w:val="clear" w:color="auto" w:fill="DCD9E3"/>
          </w:tcPr>
          <w:p w14:paraId="18D2345A" w14:textId="72A943AD" w:rsidR="00DC36D4" w:rsidRPr="00E756EB"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Aandacht voor symptoombestrijding </w:t>
            </w:r>
          </w:p>
          <w:p w14:paraId="4F2E78C7" w14:textId="77777777" w:rsidR="00DC36D4" w:rsidRPr="00E756EB"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p w14:paraId="43714F9F" w14:textId="2AD436DC" w:rsidR="00DC36D4" w:rsidRPr="00E756EB"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Zorg rond palliatieve sedatie &amp; euthanasie </w:t>
            </w:r>
          </w:p>
        </w:tc>
        <w:tc>
          <w:tcPr>
            <w:tcW w:w="2270" w:type="dxa"/>
            <w:shd w:val="clear" w:color="auto" w:fill="DCD9E3"/>
          </w:tcPr>
          <w:p w14:paraId="26C4D8BB" w14:textId="77777777" w:rsidR="00DC36D4" w:rsidRPr="00E756EB"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620" w:type="dxa"/>
            <w:shd w:val="clear" w:color="auto" w:fill="DCD9E3"/>
          </w:tcPr>
          <w:p w14:paraId="3B97CCB7" w14:textId="77777777" w:rsidR="00DC36D4"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Pr>
                <w:rFonts w:ascii="Calibri Light" w:hAnsi="Calibri Light" w:cs="Calibri Light"/>
                <w:szCs w:val="15"/>
              </w:rPr>
              <w:t xml:space="preserve">Pijn, misselijkheid </w:t>
            </w:r>
          </w:p>
          <w:p w14:paraId="33C85F83" w14:textId="4B95429E" w:rsidR="00DC36D4" w:rsidRPr="00E756EB" w:rsidRDefault="00DC36D4" w:rsidP="002C5F7F">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Pr>
                <w:rFonts w:ascii="Calibri Light" w:hAnsi="Calibri Light" w:cs="Calibri Light"/>
                <w:szCs w:val="15"/>
              </w:rPr>
              <w:t xml:space="preserve">Symptomen algemeen </w:t>
            </w:r>
          </w:p>
        </w:tc>
      </w:tr>
      <w:tr w:rsidR="00DC36D4" w:rsidRPr="00E756EB" w14:paraId="321497EB" w14:textId="7BAEFCC8" w:rsidTr="00DC36D4">
        <w:tc>
          <w:tcPr>
            <w:cnfStyle w:val="001000000000" w:firstRow="0" w:lastRow="0" w:firstColumn="1" w:lastColumn="0" w:oddVBand="0" w:evenVBand="0" w:oddHBand="0" w:evenHBand="0" w:firstRowFirstColumn="0" w:firstRowLastColumn="0" w:lastRowFirstColumn="0" w:lastRowLastColumn="0"/>
            <w:tcW w:w="1134" w:type="dxa"/>
          </w:tcPr>
          <w:p w14:paraId="692D652E" w14:textId="43E26D45" w:rsidR="00DC36D4" w:rsidRPr="00E756EB" w:rsidRDefault="00DC36D4" w:rsidP="00AC2492">
            <w:pPr>
              <w:rPr>
                <w:rFonts w:ascii="Calibri Light" w:hAnsi="Calibri Light" w:cs="Calibri Light"/>
                <w:szCs w:val="15"/>
              </w:rPr>
            </w:pPr>
            <w:r>
              <w:rPr>
                <w:rFonts w:ascii="Calibri Light" w:hAnsi="Calibri Light" w:cs="Calibri Light"/>
                <w:szCs w:val="15"/>
              </w:rPr>
              <w:t xml:space="preserve">4. </w:t>
            </w:r>
            <w:r w:rsidRPr="00E756EB">
              <w:rPr>
                <w:rFonts w:ascii="Calibri Light" w:hAnsi="Calibri Light" w:cs="Calibri Light"/>
                <w:szCs w:val="15"/>
              </w:rPr>
              <w:t xml:space="preserve">Psychische dimensie </w:t>
            </w:r>
          </w:p>
        </w:tc>
        <w:tc>
          <w:tcPr>
            <w:tcW w:w="567" w:type="dxa"/>
          </w:tcPr>
          <w:p w14:paraId="33F0DD7E"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134" w:type="dxa"/>
          </w:tcPr>
          <w:p w14:paraId="0D8F89A1" w14:textId="03F6F3BA"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3335" w:type="dxa"/>
          </w:tcPr>
          <w:p w14:paraId="6E5E0646"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Ethische dilemma’s rond mensen met een psychische aandoening </w:t>
            </w:r>
          </w:p>
          <w:p w14:paraId="7691833C" w14:textId="2232BF0B"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Casus rond psychiatrische patiënt palliatieve fase thuis </w:t>
            </w:r>
          </w:p>
          <w:p w14:paraId="383D4F8B"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Palliatieve verslavingszorg</w:t>
            </w:r>
          </w:p>
          <w:p w14:paraId="104CDB8E"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p w14:paraId="1B48E710" w14:textId="426D44BC"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Psychische problemen naar aanleiding van langer leven na korte levensverwachting </w:t>
            </w:r>
          </w:p>
          <w:p w14:paraId="2537A314" w14:textId="5C0BE8E3" w:rsidR="00DC36D4" w:rsidRPr="00E756EB" w:rsidRDefault="00DC36D4" w:rsidP="00D52A7A">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Hoe om te gaan met nieuwe therapieën</w:t>
            </w:r>
            <w:r w:rsidR="00D1534D">
              <w:rPr>
                <w:rFonts w:ascii="Calibri Light" w:hAnsi="Calibri Light" w:cs="Calibri Light"/>
                <w:szCs w:val="15"/>
              </w:rPr>
              <w:t>,</w:t>
            </w:r>
            <w:r w:rsidRPr="00E756EB">
              <w:rPr>
                <w:rFonts w:ascii="Calibri Light" w:hAnsi="Calibri Light" w:cs="Calibri Light"/>
                <w:szCs w:val="15"/>
              </w:rPr>
              <w:t xml:space="preserve"> de onzekere tijd van levensverwachting </w:t>
            </w:r>
          </w:p>
          <w:p w14:paraId="448B42A2"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p w14:paraId="569F98E3" w14:textId="73E5B2DF"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Palliatieve zorg voor psychiatrische patiënten</w:t>
            </w:r>
          </w:p>
        </w:tc>
        <w:tc>
          <w:tcPr>
            <w:tcW w:w="2108" w:type="dxa"/>
          </w:tcPr>
          <w:p w14:paraId="43B92D88"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865" w:type="dxa"/>
          </w:tcPr>
          <w:p w14:paraId="53C498CD"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In het rapport wordt gesteld dat er minder kennis is over de volgende doelgroepen </w:t>
            </w:r>
          </w:p>
          <w:p w14:paraId="42F2B352"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p w14:paraId="1108CECA"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Mensen zonder dak- thuis. </w:t>
            </w:r>
          </w:p>
          <w:p w14:paraId="6C1E0527"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p w14:paraId="1715B1C8"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Mensen met een verstandelijke beperking </w:t>
            </w:r>
          </w:p>
          <w:p w14:paraId="59BD6EAE" w14:textId="18A8A08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2270" w:type="dxa"/>
          </w:tcPr>
          <w:p w14:paraId="0157DE61" w14:textId="2F7C634D"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Omgang met psychische klachten somberheid</w:t>
            </w:r>
            <w:r w:rsidR="00D1534D">
              <w:rPr>
                <w:rFonts w:ascii="Calibri Light" w:hAnsi="Calibri Light" w:cs="Calibri Light"/>
                <w:szCs w:val="15"/>
              </w:rPr>
              <w:t xml:space="preserve"> en </w:t>
            </w:r>
            <w:r w:rsidRPr="00E756EB">
              <w:rPr>
                <w:rFonts w:ascii="Calibri Light" w:hAnsi="Calibri Light" w:cs="Calibri Light"/>
                <w:szCs w:val="15"/>
              </w:rPr>
              <w:t>angst</w:t>
            </w:r>
          </w:p>
        </w:tc>
        <w:tc>
          <w:tcPr>
            <w:tcW w:w="1620" w:type="dxa"/>
          </w:tcPr>
          <w:p w14:paraId="032485C3" w14:textId="2B5CA9FF"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Pr>
                <w:rFonts w:ascii="Calibri Light" w:hAnsi="Calibri Light" w:cs="Calibri Light"/>
                <w:szCs w:val="15"/>
              </w:rPr>
              <w:t xml:space="preserve">Angst </w:t>
            </w:r>
          </w:p>
        </w:tc>
      </w:tr>
      <w:tr w:rsidR="00DC36D4" w:rsidRPr="00E756EB" w14:paraId="1F56C678" w14:textId="54DDF739"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DCD9E3"/>
          </w:tcPr>
          <w:p w14:paraId="1EC02424" w14:textId="66DB2FDD" w:rsidR="00DC36D4" w:rsidRPr="00E756EB" w:rsidRDefault="00DC36D4" w:rsidP="00AC2492">
            <w:pPr>
              <w:rPr>
                <w:rFonts w:ascii="Calibri Light" w:hAnsi="Calibri Light" w:cs="Calibri Light"/>
                <w:szCs w:val="15"/>
              </w:rPr>
            </w:pPr>
            <w:r>
              <w:rPr>
                <w:rFonts w:ascii="Calibri Light" w:hAnsi="Calibri Light" w:cs="Calibri Light"/>
                <w:szCs w:val="15"/>
              </w:rPr>
              <w:t xml:space="preserve">5. </w:t>
            </w:r>
            <w:r w:rsidRPr="00E756EB">
              <w:rPr>
                <w:rFonts w:ascii="Calibri Light" w:hAnsi="Calibri Light" w:cs="Calibri Light"/>
                <w:szCs w:val="15"/>
              </w:rPr>
              <w:t>Sociale dimensie</w:t>
            </w:r>
          </w:p>
        </w:tc>
        <w:tc>
          <w:tcPr>
            <w:tcW w:w="567" w:type="dxa"/>
            <w:shd w:val="clear" w:color="auto" w:fill="DCD9E3"/>
          </w:tcPr>
          <w:p w14:paraId="0817D979"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134" w:type="dxa"/>
            <w:shd w:val="clear" w:color="auto" w:fill="DCD9E3"/>
          </w:tcPr>
          <w:p w14:paraId="4C3742BB" w14:textId="63D54729"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3335" w:type="dxa"/>
            <w:shd w:val="clear" w:color="auto" w:fill="DCD9E3"/>
          </w:tcPr>
          <w:p w14:paraId="7F07EEF9" w14:textId="0769EF9A"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Gespreksvaardigheden familie over terminale fase, conflicten, meningen, angsten etc. (ook met andere culturele achtergrond) </w:t>
            </w:r>
          </w:p>
        </w:tc>
        <w:tc>
          <w:tcPr>
            <w:tcW w:w="2108" w:type="dxa"/>
            <w:shd w:val="clear" w:color="auto" w:fill="DCD9E3"/>
          </w:tcPr>
          <w:p w14:paraId="6E67CE00"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865" w:type="dxa"/>
            <w:shd w:val="clear" w:color="auto" w:fill="DCD9E3"/>
          </w:tcPr>
          <w:p w14:paraId="5F107768"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2270" w:type="dxa"/>
            <w:shd w:val="clear" w:color="auto" w:fill="DCD9E3"/>
          </w:tcPr>
          <w:p w14:paraId="3065AC0E"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Veranderende rollen</w:t>
            </w:r>
          </w:p>
          <w:p w14:paraId="6530F70F"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Communicatie familie/vrienden </w:t>
            </w:r>
          </w:p>
          <w:p w14:paraId="26C9C32C" w14:textId="5B6E9155"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Financiën </w:t>
            </w:r>
          </w:p>
          <w:p w14:paraId="0DCB2E5C" w14:textId="1C9C1ED6"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Te behalen wensen en doelen </w:t>
            </w:r>
          </w:p>
        </w:tc>
        <w:tc>
          <w:tcPr>
            <w:tcW w:w="1620" w:type="dxa"/>
            <w:shd w:val="clear" w:color="auto" w:fill="DCD9E3"/>
          </w:tcPr>
          <w:p w14:paraId="62622B3C" w14:textId="182E5112"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Pr>
                <w:rFonts w:ascii="Calibri Light" w:hAnsi="Calibri Light" w:cs="Calibri Light"/>
                <w:szCs w:val="15"/>
              </w:rPr>
              <w:t xml:space="preserve">Ondersteuning sociaal systeem </w:t>
            </w:r>
          </w:p>
        </w:tc>
      </w:tr>
      <w:tr w:rsidR="00DC36D4" w:rsidRPr="00E756EB" w14:paraId="7EDD36A8" w14:textId="1B79E95C" w:rsidTr="00DC36D4">
        <w:tc>
          <w:tcPr>
            <w:cnfStyle w:val="001000000000" w:firstRow="0" w:lastRow="0" w:firstColumn="1" w:lastColumn="0" w:oddVBand="0" w:evenVBand="0" w:oddHBand="0" w:evenHBand="0" w:firstRowFirstColumn="0" w:firstRowLastColumn="0" w:lastRowFirstColumn="0" w:lastRowLastColumn="0"/>
            <w:tcW w:w="1134" w:type="dxa"/>
          </w:tcPr>
          <w:p w14:paraId="3850D463" w14:textId="3306472F" w:rsidR="00DC36D4" w:rsidRPr="00E756EB" w:rsidRDefault="00DC36D4" w:rsidP="00AC2492">
            <w:pPr>
              <w:rPr>
                <w:rFonts w:ascii="Calibri Light" w:hAnsi="Calibri Light" w:cs="Calibri Light"/>
                <w:szCs w:val="15"/>
              </w:rPr>
            </w:pPr>
            <w:r>
              <w:rPr>
                <w:rFonts w:ascii="Calibri Light" w:hAnsi="Calibri Light" w:cs="Calibri Light"/>
                <w:szCs w:val="15"/>
              </w:rPr>
              <w:t xml:space="preserve">6. </w:t>
            </w:r>
            <w:r w:rsidRPr="00E756EB">
              <w:rPr>
                <w:rFonts w:ascii="Calibri Light" w:hAnsi="Calibri Light" w:cs="Calibri Light"/>
                <w:szCs w:val="15"/>
              </w:rPr>
              <w:t xml:space="preserve">Spirituele dimensie </w:t>
            </w:r>
          </w:p>
        </w:tc>
        <w:tc>
          <w:tcPr>
            <w:tcW w:w="567" w:type="dxa"/>
          </w:tcPr>
          <w:p w14:paraId="79C7C533"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134" w:type="dxa"/>
          </w:tcPr>
          <w:p w14:paraId="0FF09F20" w14:textId="680097AD"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3335" w:type="dxa"/>
          </w:tcPr>
          <w:p w14:paraId="1D155B34" w14:textId="6820A362"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Hoe herken ik zingevingsvragen </w:t>
            </w:r>
          </w:p>
        </w:tc>
        <w:tc>
          <w:tcPr>
            <w:tcW w:w="2108" w:type="dxa"/>
          </w:tcPr>
          <w:p w14:paraId="5758A5CB"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865" w:type="dxa"/>
          </w:tcPr>
          <w:p w14:paraId="3F0F8088" w14:textId="1087C509"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Aandacht voor zingeving </w:t>
            </w:r>
          </w:p>
        </w:tc>
        <w:tc>
          <w:tcPr>
            <w:tcW w:w="2270" w:type="dxa"/>
          </w:tcPr>
          <w:p w14:paraId="2A2A5CE4" w14:textId="4AB76E73"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Religieuze, </w:t>
            </w:r>
            <w:proofErr w:type="spellStart"/>
            <w:r w:rsidRPr="00E756EB">
              <w:rPr>
                <w:rFonts w:ascii="Calibri Light" w:hAnsi="Calibri Light" w:cs="Calibri Light"/>
                <w:szCs w:val="15"/>
              </w:rPr>
              <w:t>zingevings</w:t>
            </w:r>
            <w:proofErr w:type="spellEnd"/>
            <w:r w:rsidRPr="00E756EB">
              <w:rPr>
                <w:rFonts w:ascii="Calibri Light" w:hAnsi="Calibri Light" w:cs="Calibri Light"/>
                <w:szCs w:val="15"/>
              </w:rPr>
              <w:t xml:space="preserve"> en existentiële vragen </w:t>
            </w:r>
          </w:p>
        </w:tc>
        <w:tc>
          <w:tcPr>
            <w:tcW w:w="1620" w:type="dxa"/>
          </w:tcPr>
          <w:p w14:paraId="2EFA2E69" w14:textId="5182AFC5"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Pr>
                <w:rFonts w:ascii="Calibri Light" w:hAnsi="Calibri Light" w:cs="Calibri Light"/>
                <w:szCs w:val="15"/>
              </w:rPr>
              <w:t xml:space="preserve">Zingeving </w:t>
            </w:r>
          </w:p>
        </w:tc>
      </w:tr>
      <w:tr w:rsidR="00DC36D4" w:rsidRPr="00E756EB" w14:paraId="3B6A2AF4" w14:textId="0AE5E6F5"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DCD9E3"/>
          </w:tcPr>
          <w:p w14:paraId="14D04EB7" w14:textId="146F35BB" w:rsidR="00DC36D4" w:rsidRPr="00E756EB" w:rsidRDefault="00DC36D4" w:rsidP="00AC2492">
            <w:pPr>
              <w:rPr>
                <w:rFonts w:ascii="Calibri Light" w:hAnsi="Calibri Light" w:cs="Calibri Light"/>
                <w:szCs w:val="15"/>
              </w:rPr>
            </w:pPr>
            <w:r>
              <w:rPr>
                <w:rFonts w:ascii="Calibri Light" w:hAnsi="Calibri Light" w:cs="Calibri Light"/>
                <w:szCs w:val="15"/>
              </w:rPr>
              <w:t xml:space="preserve">7. </w:t>
            </w:r>
            <w:r w:rsidRPr="00E756EB">
              <w:rPr>
                <w:rFonts w:ascii="Calibri Light" w:hAnsi="Calibri Light" w:cs="Calibri Light"/>
                <w:szCs w:val="15"/>
              </w:rPr>
              <w:t xml:space="preserve">Stervensfase </w:t>
            </w:r>
          </w:p>
        </w:tc>
        <w:tc>
          <w:tcPr>
            <w:tcW w:w="567" w:type="dxa"/>
            <w:shd w:val="clear" w:color="auto" w:fill="DCD9E3"/>
          </w:tcPr>
          <w:p w14:paraId="322EC429"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134" w:type="dxa"/>
            <w:shd w:val="clear" w:color="auto" w:fill="DCD9E3"/>
          </w:tcPr>
          <w:p w14:paraId="16688552" w14:textId="4CC16439"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3335" w:type="dxa"/>
            <w:shd w:val="clear" w:color="auto" w:fill="DCD9E3"/>
          </w:tcPr>
          <w:p w14:paraId="42CF4F2A" w14:textId="225C1325"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Rol van de verpleegkundige in de terminale – en stervensfase </w:t>
            </w:r>
          </w:p>
        </w:tc>
        <w:tc>
          <w:tcPr>
            <w:tcW w:w="2108" w:type="dxa"/>
            <w:shd w:val="clear" w:color="auto" w:fill="DCD9E3"/>
          </w:tcPr>
          <w:p w14:paraId="261CD6D3"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865" w:type="dxa"/>
            <w:shd w:val="clear" w:color="auto" w:fill="DCD9E3"/>
          </w:tcPr>
          <w:p w14:paraId="0EAE17C3"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2270" w:type="dxa"/>
            <w:shd w:val="clear" w:color="auto" w:fill="DCD9E3"/>
          </w:tcPr>
          <w:p w14:paraId="260F93E2"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620" w:type="dxa"/>
            <w:shd w:val="clear" w:color="auto" w:fill="DCD9E3"/>
          </w:tcPr>
          <w:p w14:paraId="30DA0418"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r>
      <w:tr w:rsidR="00DC36D4" w:rsidRPr="00E756EB" w14:paraId="3E1BC8B4" w14:textId="2524BD6F" w:rsidTr="00DC36D4">
        <w:tc>
          <w:tcPr>
            <w:cnfStyle w:val="001000000000" w:firstRow="0" w:lastRow="0" w:firstColumn="1" w:lastColumn="0" w:oddVBand="0" w:evenVBand="0" w:oddHBand="0" w:evenHBand="0" w:firstRowFirstColumn="0" w:firstRowLastColumn="0" w:lastRowFirstColumn="0" w:lastRowLastColumn="0"/>
            <w:tcW w:w="1134" w:type="dxa"/>
          </w:tcPr>
          <w:p w14:paraId="3E235FC8" w14:textId="60FE79E6" w:rsidR="00DC36D4" w:rsidRPr="00E756EB" w:rsidRDefault="00DC36D4" w:rsidP="00AC2492">
            <w:pPr>
              <w:rPr>
                <w:rFonts w:ascii="Calibri Light" w:hAnsi="Calibri Light" w:cs="Calibri Light"/>
                <w:szCs w:val="15"/>
              </w:rPr>
            </w:pPr>
            <w:r>
              <w:rPr>
                <w:rFonts w:ascii="Calibri Light" w:hAnsi="Calibri Light" w:cs="Calibri Light"/>
                <w:szCs w:val="15"/>
              </w:rPr>
              <w:t xml:space="preserve">8. </w:t>
            </w:r>
            <w:r w:rsidRPr="00E756EB">
              <w:rPr>
                <w:rFonts w:ascii="Calibri Light" w:hAnsi="Calibri Light" w:cs="Calibri Light"/>
                <w:szCs w:val="15"/>
              </w:rPr>
              <w:t xml:space="preserve">Verlies &amp; Rouw </w:t>
            </w:r>
          </w:p>
        </w:tc>
        <w:tc>
          <w:tcPr>
            <w:tcW w:w="567" w:type="dxa"/>
          </w:tcPr>
          <w:p w14:paraId="5F9BB343"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134" w:type="dxa"/>
          </w:tcPr>
          <w:p w14:paraId="6E1E5F02" w14:textId="7BDCC5C3"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3335" w:type="dxa"/>
          </w:tcPr>
          <w:p w14:paraId="1E2FCA63"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2108" w:type="dxa"/>
          </w:tcPr>
          <w:p w14:paraId="2A73F8C8"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865" w:type="dxa"/>
          </w:tcPr>
          <w:p w14:paraId="41221B30"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2270" w:type="dxa"/>
          </w:tcPr>
          <w:p w14:paraId="5D861554"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620" w:type="dxa"/>
          </w:tcPr>
          <w:p w14:paraId="0D840E50" w14:textId="05622D88"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Pr>
                <w:rFonts w:ascii="Calibri Light" w:hAnsi="Calibri Light" w:cs="Calibri Light"/>
                <w:szCs w:val="15"/>
              </w:rPr>
              <w:t xml:space="preserve">Nazorg </w:t>
            </w:r>
          </w:p>
        </w:tc>
      </w:tr>
      <w:tr w:rsidR="00DC36D4" w:rsidRPr="00E756EB" w14:paraId="28B4BA4E" w14:textId="027D3795"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DCD9E3"/>
          </w:tcPr>
          <w:p w14:paraId="06F28F7A" w14:textId="75667807" w:rsidR="00DC36D4" w:rsidRPr="00E756EB" w:rsidRDefault="00DC36D4" w:rsidP="00AC2492">
            <w:pPr>
              <w:rPr>
                <w:rFonts w:ascii="Calibri Light" w:hAnsi="Calibri Light" w:cs="Calibri Light"/>
                <w:szCs w:val="15"/>
              </w:rPr>
            </w:pPr>
            <w:r>
              <w:rPr>
                <w:rFonts w:ascii="Calibri Light" w:hAnsi="Calibri Light" w:cs="Calibri Light"/>
                <w:szCs w:val="15"/>
              </w:rPr>
              <w:t xml:space="preserve">9. </w:t>
            </w:r>
            <w:r w:rsidRPr="00E756EB">
              <w:rPr>
                <w:rFonts w:ascii="Calibri Light" w:hAnsi="Calibri Light" w:cs="Calibri Light"/>
                <w:szCs w:val="15"/>
              </w:rPr>
              <w:t xml:space="preserve">Cultuur </w:t>
            </w:r>
          </w:p>
        </w:tc>
        <w:tc>
          <w:tcPr>
            <w:tcW w:w="567" w:type="dxa"/>
            <w:shd w:val="clear" w:color="auto" w:fill="DCD9E3"/>
          </w:tcPr>
          <w:p w14:paraId="4FFB3EC8"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134" w:type="dxa"/>
            <w:shd w:val="clear" w:color="auto" w:fill="DCD9E3"/>
          </w:tcPr>
          <w:p w14:paraId="22770248" w14:textId="78C8F210"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3335" w:type="dxa"/>
            <w:shd w:val="clear" w:color="auto" w:fill="DCD9E3"/>
          </w:tcPr>
          <w:p w14:paraId="6EC39B9F"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Pall. Zorg in verschillende culturen </w:t>
            </w:r>
          </w:p>
          <w:p w14:paraId="4A9F3828" w14:textId="13BEA5E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2108" w:type="dxa"/>
            <w:shd w:val="clear" w:color="auto" w:fill="DCD9E3"/>
          </w:tcPr>
          <w:p w14:paraId="593A329E"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tc>
        <w:tc>
          <w:tcPr>
            <w:tcW w:w="1865" w:type="dxa"/>
            <w:shd w:val="clear" w:color="auto" w:fill="DCD9E3"/>
          </w:tcPr>
          <w:p w14:paraId="5E3F0454" w14:textId="51353BEE"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In het rapport wordt gesteld dat er minder kennis is over diverse </w:t>
            </w:r>
            <w:r w:rsidRPr="00E756EB">
              <w:rPr>
                <w:rFonts w:ascii="Calibri Light" w:hAnsi="Calibri Light" w:cs="Calibri Light"/>
                <w:szCs w:val="15"/>
              </w:rPr>
              <w:lastRenderedPageBreak/>
              <w:t>bevolkingsgroepen of culturele achtergrond</w:t>
            </w:r>
          </w:p>
          <w:p w14:paraId="5594165B"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p w14:paraId="55F06E0C" w14:textId="6D58BA1F"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Aandacht voor laaggeletterdheid </w:t>
            </w:r>
          </w:p>
        </w:tc>
        <w:tc>
          <w:tcPr>
            <w:tcW w:w="2270" w:type="dxa"/>
            <w:shd w:val="clear" w:color="auto" w:fill="DCD9E3"/>
          </w:tcPr>
          <w:p w14:paraId="475F1231" w14:textId="168B4CF4"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lastRenderedPageBreak/>
              <w:t>Communicatiestijl</w:t>
            </w:r>
          </w:p>
          <w:p w14:paraId="199C0D95"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p w14:paraId="7AA0402C" w14:textId="13861338"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Gezondheids-vaardigheden </w:t>
            </w:r>
          </w:p>
          <w:p w14:paraId="314E2638" w14:textId="77777777"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p>
          <w:p w14:paraId="76BE8589" w14:textId="12C1D67D"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lastRenderedPageBreak/>
              <w:t xml:space="preserve">Culturele en </w:t>
            </w:r>
          </w:p>
          <w:p w14:paraId="5BAA26A7" w14:textId="080DC688"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 xml:space="preserve">Religieuze achtergrond </w:t>
            </w:r>
          </w:p>
        </w:tc>
        <w:tc>
          <w:tcPr>
            <w:tcW w:w="1620" w:type="dxa"/>
            <w:shd w:val="clear" w:color="auto" w:fill="DCD9E3"/>
          </w:tcPr>
          <w:p w14:paraId="18C9F472" w14:textId="151708AE" w:rsidR="00DC36D4" w:rsidRPr="00E756EB" w:rsidRDefault="00DC36D4" w:rsidP="00AC2492">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szCs w:val="15"/>
              </w:rPr>
            </w:pPr>
            <w:r>
              <w:rPr>
                <w:rFonts w:ascii="Calibri Light" w:hAnsi="Calibri Light" w:cs="Calibri Light"/>
                <w:szCs w:val="15"/>
              </w:rPr>
              <w:lastRenderedPageBreak/>
              <w:t xml:space="preserve">Omgaan met diversiteit, diverse culturen tot en met LHBTIQ+ </w:t>
            </w:r>
          </w:p>
        </w:tc>
      </w:tr>
      <w:tr w:rsidR="00DC36D4" w:rsidRPr="00E756EB" w14:paraId="39FCE749" w14:textId="2204A29B" w:rsidTr="00DC36D4">
        <w:tc>
          <w:tcPr>
            <w:cnfStyle w:val="001000000000" w:firstRow="0" w:lastRow="0" w:firstColumn="1" w:lastColumn="0" w:oddVBand="0" w:evenVBand="0" w:oddHBand="0" w:evenHBand="0" w:firstRowFirstColumn="0" w:firstRowLastColumn="0" w:lastRowFirstColumn="0" w:lastRowLastColumn="0"/>
            <w:tcW w:w="1134" w:type="dxa"/>
            <w:tcBorders>
              <w:bottom w:val="single" w:sz="2" w:space="0" w:color="000000"/>
            </w:tcBorders>
          </w:tcPr>
          <w:p w14:paraId="02575154" w14:textId="02D8630F" w:rsidR="00DC36D4" w:rsidRPr="00E756EB" w:rsidRDefault="00DC36D4" w:rsidP="00AC2492">
            <w:pPr>
              <w:rPr>
                <w:rFonts w:ascii="Calibri Light" w:hAnsi="Calibri Light" w:cs="Calibri Light"/>
                <w:szCs w:val="15"/>
              </w:rPr>
            </w:pPr>
            <w:r>
              <w:rPr>
                <w:rFonts w:ascii="Calibri Light" w:hAnsi="Calibri Light" w:cs="Calibri Light"/>
                <w:szCs w:val="15"/>
              </w:rPr>
              <w:t xml:space="preserve">10. </w:t>
            </w:r>
            <w:r w:rsidRPr="00E756EB">
              <w:rPr>
                <w:rFonts w:ascii="Calibri Light" w:hAnsi="Calibri Light" w:cs="Calibri Light"/>
                <w:szCs w:val="15"/>
              </w:rPr>
              <w:t xml:space="preserve">Ethisch &amp; juridisch </w:t>
            </w:r>
          </w:p>
        </w:tc>
        <w:tc>
          <w:tcPr>
            <w:tcW w:w="567" w:type="dxa"/>
            <w:tcBorders>
              <w:bottom w:val="single" w:sz="2" w:space="0" w:color="000000"/>
            </w:tcBorders>
          </w:tcPr>
          <w:p w14:paraId="7AFD0F4B"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134" w:type="dxa"/>
            <w:tcBorders>
              <w:bottom w:val="single" w:sz="2" w:space="0" w:color="000000"/>
            </w:tcBorders>
          </w:tcPr>
          <w:p w14:paraId="6AD7BCFC" w14:textId="579B46EE"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3335" w:type="dxa"/>
            <w:tcBorders>
              <w:bottom w:val="single" w:sz="2" w:space="0" w:color="000000"/>
            </w:tcBorders>
          </w:tcPr>
          <w:p w14:paraId="7179F599"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2108" w:type="dxa"/>
            <w:tcBorders>
              <w:bottom w:val="single" w:sz="2" w:space="0" w:color="000000"/>
            </w:tcBorders>
          </w:tcPr>
          <w:p w14:paraId="6ECFEE7B"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865" w:type="dxa"/>
            <w:tcBorders>
              <w:bottom w:val="single" w:sz="2" w:space="0" w:color="000000"/>
            </w:tcBorders>
          </w:tcPr>
          <w:p w14:paraId="5442E8B0"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2270" w:type="dxa"/>
            <w:tcBorders>
              <w:bottom w:val="single" w:sz="2" w:space="0" w:color="000000"/>
            </w:tcBorders>
          </w:tcPr>
          <w:p w14:paraId="74B98CA1" w14:textId="77777777" w:rsidR="00DC36D4"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r w:rsidRPr="00E756EB">
              <w:rPr>
                <w:rFonts w:ascii="Calibri Light" w:hAnsi="Calibri Light" w:cs="Calibri Light"/>
                <w:szCs w:val="15"/>
              </w:rPr>
              <w:t>Bespreken morele dilemma’s en ethische kwesties</w:t>
            </w:r>
          </w:p>
          <w:p w14:paraId="6C0CDFEF" w14:textId="7E919400"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c>
          <w:tcPr>
            <w:tcW w:w="1620" w:type="dxa"/>
            <w:tcBorders>
              <w:bottom w:val="single" w:sz="2" w:space="0" w:color="000000"/>
            </w:tcBorders>
          </w:tcPr>
          <w:p w14:paraId="26DEC816" w14:textId="77777777" w:rsidR="00DC36D4" w:rsidRPr="00E756EB" w:rsidRDefault="00DC36D4" w:rsidP="00AC2492">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szCs w:val="15"/>
              </w:rPr>
            </w:pPr>
          </w:p>
        </w:tc>
      </w:tr>
    </w:tbl>
    <w:p w14:paraId="6B676458" w14:textId="77777777" w:rsidR="00AC2492" w:rsidRDefault="00AC2492">
      <w:pPr>
        <w:rPr>
          <w:rFonts w:ascii="Corbel" w:hAnsi="Corbel"/>
        </w:rPr>
      </w:pPr>
    </w:p>
    <w:p w14:paraId="78817269" w14:textId="77777777" w:rsidR="00AC2492" w:rsidRDefault="00AC2492">
      <w:pPr>
        <w:rPr>
          <w:rFonts w:ascii="Corbel" w:hAnsi="Corbel"/>
        </w:rPr>
      </w:pPr>
    </w:p>
    <w:p w14:paraId="226B08FF" w14:textId="77777777" w:rsidR="00A70C05" w:rsidRDefault="00A70C05">
      <w:pPr>
        <w:rPr>
          <w:rFonts w:ascii="Avenir Book" w:hAnsi="Avenir Book"/>
          <w:sz w:val="32"/>
          <w:szCs w:val="32"/>
        </w:rPr>
      </w:pPr>
    </w:p>
    <w:p w14:paraId="2725A201" w14:textId="77777777" w:rsidR="00293263" w:rsidRDefault="00293263">
      <w:pPr>
        <w:rPr>
          <w:rFonts w:ascii="Avenir Book" w:hAnsi="Avenir Book"/>
          <w:sz w:val="32"/>
          <w:szCs w:val="32"/>
        </w:rPr>
      </w:pPr>
    </w:p>
    <w:p w14:paraId="4700C3DA" w14:textId="77777777" w:rsidR="00293263" w:rsidRDefault="00293263">
      <w:pPr>
        <w:rPr>
          <w:rFonts w:ascii="Avenir Book" w:hAnsi="Avenir Book"/>
          <w:sz w:val="32"/>
          <w:szCs w:val="32"/>
        </w:rPr>
      </w:pPr>
    </w:p>
    <w:p w14:paraId="0775A780" w14:textId="77777777" w:rsidR="00293263" w:rsidRDefault="00293263">
      <w:pPr>
        <w:rPr>
          <w:rFonts w:ascii="Avenir Book" w:hAnsi="Avenir Book"/>
          <w:sz w:val="32"/>
          <w:szCs w:val="32"/>
        </w:rPr>
      </w:pPr>
    </w:p>
    <w:p w14:paraId="0056F5D3" w14:textId="77777777" w:rsidR="00293263" w:rsidRDefault="00293263">
      <w:pPr>
        <w:rPr>
          <w:rFonts w:ascii="Avenir Book" w:hAnsi="Avenir Book"/>
          <w:sz w:val="32"/>
          <w:szCs w:val="32"/>
        </w:rPr>
      </w:pPr>
    </w:p>
    <w:p w14:paraId="52B25150" w14:textId="77777777" w:rsidR="00293263" w:rsidRDefault="00293263">
      <w:pPr>
        <w:rPr>
          <w:rFonts w:ascii="Avenir Book" w:hAnsi="Avenir Book"/>
          <w:sz w:val="32"/>
          <w:szCs w:val="32"/>
        </w:rPr>
      </w:pPr>
    </w:p>
    <w:p w14:paraId="278DF228" w14:textId="77777777" w:rsidR="00293263" w:rsidRDefault="00293263">
      <w:pPr>
        <w:rPr>
          <w:rFonts w:ascii="Avenir Book" w:hAnsi="Avenir Book"/>
          <w:sz w:val="32"/>
          <w:szCs w:val="32"/>
        </w:rPr>
      </w:pPr>
    </w:p>
    <w:p w14:paraId="25378727" w14:textId="77777777" w:rsidR="00293263" w:rsidRDefault="00293263">
      <w:pPr>
        <w:rPr>
          <w:rFonts w:ascii="Avenir Book" w:hAnsi="Avenir Book"/>
          <w:sz w:val="32"/>
          <w:szCs w:val="32"/>
        </w:rPr>
      </w:pPr>
    </w:p>
    <w:p w14:paraId="2285C114" w14:textId="77777777" w:rsidR="00293263" w:rsidRDefault="00293263">
      <w:pPr>
        <w:rPr>
          <w:rFonts w:ascii="Avenir Book" w:hAnsi="Avenir Book"/>
          <w:sz w:val="32"/>
          <w:szCs w:val="32"/>
        </w:rPr>
      </w:pPr>
    </w:p>
    <w:p w14:paraId="22F4C235" w14:textId="77777777" w:rsidR="00293263" w:rsidRDefault="00293263">
      <w:pPr>
        <w:rPr>
          <w:rFonts w:ascii="Avenir Book" w:hAnsi="Avenir Book"/>
          <w:sz w:val="32"/>
          <w:szCs w:val="32"/>
        </w:rPr>
      </w:pPr>
    </w:p>
    <w:p w14:paraId="68B3E5F8" w14:textId="77777777" w:rsidR="00293263" w:rsidRDefault="00293263">
      <w:pPr>
        <w:rPr>
          <w:rFonts w:ascii="Avenir Book" w:hAnsi="Avenir Book"/>
          <w:sz w:val="32"/>
          <w:szCs w:val="32"/>
        </w:rPr>
      </w:pPr>
    </w:p>
    <w:p w14:paraId="4ABB73DF" w14:textId="77777777" w:rsidR="00293263" w:rsidRDefault="00293263">
      <w:pPr>
        <w:rPr>
          <w:rFonts w:ascii="Avenir Book" w:hAnsi="Avenir Book"/>
          <w:sz w:val="32"/>
          <w:szCs w:val="32"/>
        </w:rPr>
      </w:pPr>
    </w:p>
    <w:p w14:paraId="3A251978" w14:textId="77777777" w:rsidR="00293263" w:rsidRDefault="00293263">
      <w:pPr>
        <w:rPr>
          <w:rFonts w:ascii="Avenir Book" w:hAnsi="Avenir Book"/>
          <w:sz w:val="32"/>
          <w:szCs w:val="32"/>
        </w:rPr>
      </w:pPr>
    </w:p>
    <w:p w14:paraId="37261CCB" w14:textId="77777777" w:rsidR="00293263" w:rsidRDefault="00293263">
      <w:pPr>
        <w:rPr>
          <w:rFonts w:ascii="Avenir Book" w:hAnsi="Avenir Book"/>
          <w:sz w:val="32"/>
          <w:szCs w:val="32"/>
        </w:rPr>
      </w:pPr>
    </w:p>
    <w:p w14:paraId="3AED8AF0" w14:textId="77777777" w:rsidR="00293263" w:rsidRDefault="00293263">
      <w:pPr>
        <w:rPr>
          <w:rFonts w:ascii="Avenir Book" w:hAnsi="Avenir Book"/>
          <w:sz w:val="32"/>
          <w:szCs w:val="32"/>
        </w:rPr>
      </w:pPr>
    </w:p>
    <w:p w14:paraId="553019D5" w14:textId="77777777" w:rsidR="00293263" w:rsidRDefault="00293263">
      <w:pPr>
        <w:rPr>
          <w:rFonts w:ascii="Avenir Book" w:hAnsi="Avenir Book"/>
          <w:sz w:val="32"/>
          <w:szCs w:val="32"/>
        </w:rPr>
      </w:pPr>
    </w:p>
    <w:p w14:paraId="3E785FA2" w14:textId="77777777" w:rsidR="00293263" w:rsidRDefault="00293263">
      <w:pPr>
        <w:rPr>
          <w:rFonts w:ascii="Avenir Book" w:hAnsi="Avenir Book"/>
          <w:sz w:val="32"/>
          <w:szCs w:val="32"/>
        </w:rPr>
      </w:pPr>
    </w:p>
    <w:p w14:paraId="5DC98110" w14:textId="36BA1B3A" w:rsidR="00245294" w:rsidRPr="00C8478F" w:rsidRDefault="00245294">
      <w:pPr>
        <w:rPr>
          <w:rFonts w:ascii="Avenir Book" w:hAnsi="Avenir Book"/>
          <w:sz w:val="32"/>
          <w:szCs w:val="32"/>
        </w:rPr>
      </w:pPr>
      <w:r w:rsidRPr="00C8478F">
        <w:rPr>
          <w:rFonts w:ascii="Avenir Book" w:hAnsi="Avenir Book"/>
          <w:sz w:val="32"/>
          <w:szCs w:val="32"/>
        </w:rPr>
        <w:t xml:space="preserve">Behoeften versus programma deskundigheidsbevordering consortium </w:t>
      </w:r>
      <w:r w:rsidR="008907E0">
        <w:rPr>
          <w:rFonts w:ascii="Avenir Book" w:hAnsi="Avenir Book"/>
          <w:sz w:val="32"/>
          <w:szCs w:val="32"/>
        </w:rPr>
        <w:t>2023</w:t>
      </w:r>
    </w:p>
    <w:p w14:paraId="7B8C14F4" w14:textId="1EA8638B" w:rsidR="00B436E2" w:rsidRPr="00647F44" w:rsidRDefault="00B436E2">
      <w:pPr>
        <w:rPr>
          <w:rFonts w:ascii="Avenir Book" w:hAnsi="Avenir Book"/>
          <w:b/>
          <w:bCs/>
          <w:sz w:val="22"/>
          <w:szCs w:val="22"/>
        </w:rPr>
      </w:pPr>
      <w:r w:rsidRPr="00647F44">
        <w:rPr>
          <w:rFonts w:ascii="Avenir Book" w:hAnsi="Avenir Book"/>
          <w:b/>
          <w:bCs/>
          <w:sz w:val="22"/>
          <w:szCs w:val="22"/>
        </w:rPr>
        <w:t>In dit overzicht is niet meegenomen:</w:t>
      </w:r>
    </w:p>
    <w:p w14:paraId="316BFFFC" w14:textId="6D99443F" w:rsidR="00B436E2" w:rsidRPr="00647F44" w:rsidRDefault="00B436E2" w:rsidP="00884362">
      <w:pPr>
        <w:pStyle w:val="Lijstalinea"/>
        <w:numPr>
          <w:ilvl w:val="0"/>
          <w:numId w:val="2"/>
        </w:numPr>
        <w:rPr>
          <w:rFonts w:ascii="Avenir Book" w:hAnsi="Avenir Book"/>
          <w:sz w:val="22"/>
          <w:szCs w:val="22"/>
        </w:rPr>
      </w:pPr>
      <w:r w:rsidRPr="00647F44">
        <w:rPr>
          <w:rFonts w:ascii="Avenir Book" w:hAnsi="Avenir Book"/>
          <w:sz w:val="22"/>
          <w:szCs w:val="22"/>
        </w:rPr>
        <w:t>Maatschappelijke bewustwording</w:t>
      </w:r>
      <w:r w:rsidR="008907E0">
        <w:rPr>
          <w:rFonts w:ascii="Avenir Book" w:hAnsi="Avenir Book"/>
          <w:sz w:val="22"/>
          <w:szCs w:val="22"/>
        </w:rPr>
        <w:t xml:space="preserve"> de </w:t>
      </w:r>
      <w:r w:rsidRPr="00647F44">
        <w:rPr>
          <w:rFonts w:ascii="Avenir Book" w:hAnsi="Avenir Book"/>
          <w:sz w:val="22"/>
          <w:szCs w:val="22"/>
        </w:rPr>
        <w:t>publieksbijeenkomsten</w:t>
      </w:r>
      <w:r w:rsidR="008907E0">
        <w:rPr>
          <w:rFonts w:ascii="Avenir Book" w:hAnsi="Avenir Book"/>
          <w:sz w:val="22"/>
          <w:szCs w:val="22"/>
        </w:rPr>
        <w:t xml:space="preserve"> waaronder </w:t>
      </w:r>
      <w:proofErr w:type="gramStart"/>
      <w:r w:rsidR="008907E0">
        <w:rPr>
          <w:rFonts w:ascii="Avenir Book" w:hAnsi="Avenir Book"/>
          <w:sz w:val="22"/>
          <w:szCs w:val="22"/>
        </w:rPr>
        <w:t>‘ Weet</w:t>
      </w:r>
      <w:proofErr w:type="gramEnd"/>
      <w:r w:rsidR="008907E0">
        <w:rPr>
          <w:rFonts w:ascii="Avenir Book" w:hAnsi="Avenir Book"/>
          <w:sz w:val="22"/>
          <w:szCs w:val="22"/>
        </w:rPr>
        <w:t xml:space="preserve"> u wat u wilt’. </w:t>
      </w:r>
      <w:r w:rsidRPr="00647F44">
        <w:rPr>
          <w:rFonts w:ascii="Avenir Book" w:hAnsi="Avenir Book"/>
          <w:sz w:val="22"/>
          <w:szCs w:val="22"/>
        </w:rPr>
        <w:t xml:space="preserve"> </w:t>
      </w:r>
    </w:p>
    <w:p w14:paraId="5297D046" w14:textId="17415F09" w:rsidR="00AC2492" w:rsidRDefault="00F926C0" w:rsidP="00F926C0">
      <w:pPr>
        <w:pStyle w:val="Lijstalinea"/>
        <w:numPr>
          <w:ilvl w:val="0"/>
          <w:numId w:val="2"/>
        </w:numPr>
        <w:rPr>
          <w:rFonts w:ascii="Avenir Book" w:hAnsi="Avenir Book"/>
          <w:sz w:val="22"/>
          <w:szCs w:val="22"/>
        </w:rPr>
      </w:pPr>
      <w:r w:rsidRPr="00647F44">
        <w:rPr>
          <w:rFonts w:ascii="Avenir Book" w:hAnsi="Avenir Book"/>
          <w:sz w:val="22"/>
          <w:szCs w:val="22"/>
        </w:rPr>
        <w:t>Café</w:t>
      </w:r>
      <w:r w:rsidR="00B436E2" w:rsidRPr="00647F44">
        <w:rPr>
          <w:rFonts w:ascii="Avenir Book" w:hAnsi="Avenir Book"/>
          <w:sz w:val="22"/>
          <w:szCs w:val="22"/>
        </w:rPr>
        <w:t xml:space="preserve"> doodgewoon</w:t>
      </w:r>
    </w:p>
    <w:p w14:paraId="2C4AC99D" w14:textId="77777777" w:rsidR="00F926C0" w:rsidRPr="00F926C0" w:rsidRDefault="00F926C0" w:rsidP="00F926C0">
      <w:pPr>
        <w:pStyle w:val="Lijstalinea"/>
        <w:ind w:left="644"/>
        <w:rPr>
          <w:rFonts w:ascii="Avenir Book" w:hAnsi="Avenir Book"/>
          <w:sz w:val="22"/>
          <w:szCs w:val="22"/>
        </w:rPr>
      </w:pPr>
    </w:p>
    <w:tbl>
      <w:tblPr>
        <w:tblStyle w:val="Rastertabel4-Accent2"/>
        <w:tblW w:w="14170" w:type="dxa"/>
        <w:tblLook w:val="04A0" w:firstRow="1" w:lastRow="0" w:firstColumn="1" w:lastColumn="0" w:noHBand="0" w:noVBand="1"/>
      </w:tblPr>
      <w:tblGrid>
        <w:gridCol w:w="1687"/>
        <w:gridCol w:w="2198"/>
        <w:gridCol w:w="3340"/>
        <w:gridCol w:w="2551"/>
        <w:gridCol w:w="2126"/>
        <w:gridCol w:w="2268"/>
      </w:tblGrid>
      <w:tr w:rsidR="00DC36D4" w:rsidRPr="00D52A7A" w14:paraId="01CFED7E" w14:textId="1B168DA2" w:rsidTr="00DC36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424D28FB" w14:textId="77777777" w:rsidR="00DC36D4" w:rsidRPr="00D52A7A" w:rsidRDefault="00DC36D4" w:rsidP="00DD34E0">
            <w:pPr>
              <w:rPr>
                <w:rFonts w:ascii="Avenir Book" w:hAnsi="Avenir Book"/>
                <w:sz w:val="20"/>
                <w:szCs w:val="20"/>
              </w:rPr>
            </w:pPr>
          </w:p>
        </w:tc>
        <w:tc>
          <w:tcPr>
            <w:tcW w:w="2198" w:type="dxa"/>
          </w:tcPr>
          <w:p w14:paraId="252A0D69" w14:textId="77777777" w:rsidR="00DC36D4" w:rsidRPr="00D52A7A" w:rsidRDefault="00DC36D4" w:rsidP="00DD34E0">
            <w:pPr>
              <w:cnfStyle w:val="100000000000" w:firstRow="1" w:lastRow="0" w:firstColumn="0" w:lastColumn="0" w:oddVBand="0" w:evenVBand="0" w:oddHBand="0" w:evenHBand="0" w:firstRowFirstColumn="0" w:firstRowLastColumn="0" w:lastRowFirstColumn="0" w:lastRowLastColumn="0"/>
              <w:rPr>
                <w:rFonts w:ascii="Avenir Book" w:hAnsi="Avenir Book"/>
                <w:sz w:val="20"/>
                <w:szCs w:val="20"/>
              </w:rPr>
            </w:pPr>
          </w:p>
        </w:tc>
        <w:tc>
          <w:tcPr>
            <w:tcW w:w="3340" w:type="dxa"/>
          </w:tcPr>
          <w:p w14:paraId="517E9EE0" w14:textId="77777777" w:rsidR="003844ED" w:rsidRDefault="00DC36D4" w:rsidP="00DD34E0">
            <w:pPr>
              <w:cnfStyle w:val="100000000000" w:firstRow="1" w:lastRow="0" w:firstColumn="0" w:lastColumn="0" w:oddVBand="0" w:evenVBand="0" w:oddHBand="0" w:evenHBand="0" w:firstRowFirstColumn="0" w:firstRowLastColumn="0" w:lastRowFirstColumn="0" w:lastRowLastColumn="0"/>
              <w:rPr>
                <w:rFonts w:ascii="Avenir Book" w:hAnsi="Avenir Book"/>
                <w:b w:val="0"/>
                <w:bCs w:val="0"/>
                <w:sz w:val="20"/>
                <w:szCs w:val="20"/>
              </w:rPr>
            </w:pPr>
            <w:r w:rsidRPr="00D52A7A">
              <w:rPr>
                <w:rFonts w:ascii="Avenir Book" w:hAnsi="Avenir Book"/>
                <w:sz w:val="20"/>
                <w:szCs w:val="20"/>
              </w:rPr>
              <w:t xml:space="preserve">Consortium </w:t>
            </w:r>
            <w:r>
              <w:rPr>
                <w:rFonts w:ascii="Avenir Book" w:hAnsi="Avenir Book"/>
                <w:sz w:val="20"/>
                <w:szCs w:val="20"/>
              </w:rPr>
              <w:t xml:space="preserve">behoeften overzicht </w:t>
            </w:r>
          </w:p>
          <w:p w14:paraId="59514205" w14:textId="5564AE19" w:rsidR="00DC36D4" w:rsidRPr="00D52A7A" w:rsidRDefault="003844ED" w:rsidP="00DD34E0">
            <w:pPr>
              <w:cnfStyle w:val="100000000000" w:firstRow="1" w:lastRow="0" w:firstColumn="0" w:lastColumn="0" w:oddVBand="0" w:evenVBand="0" w:oddHBand="0" w:evenHBand="0" w:firstRowFirstColumn="0" w:firstRowLastColumn="0" w:lastRowFirstColumn="0" w:lastRowLastColumn="0"/>
              <w:rPr>
                <w:rFonts w:ascii="Avenir Book" w:hAnsi="Avenir Book"/>
                <w:b w:val="0"/>
                <w:bCs w:val="0"/>
                <w:sz w:val="20"/>
                <w:szCs w:val="20"/>
              </w:rPr>
            </w:pPr>
            <w:r>
              <w:rPr>
                <w:rFonts w:ascii="Avenir Book" w:hAnsi="Avenir Book"/>
                <w:sz w:val="20"/>
                <w:szCs w:val="20"/>
              </w:rPr>
              <w:t>Op basis van evaluatie scholingen 2022/2023</w:t>
            </w:r>
            <w:r w:rsidR="00DC36D4">
              <w:rPr>
                <w:rFonts w:ascii="Avenir Book" w:hAnsi="Avenir Book"/>
                <w:sz w:val="20"/>
                <w:szCs w:val="20"/>
              </w:rPr>
              <w:t xml:space="preserve"> </w:t>
            </w:r>
          </w:p>
        </w:tc>
        <w:tc>
          <w:tcPr>
            <w:tcW w:w="2551" w:type="dxa"/>
          </w:tcPr>
          <w:p w14:paraId="2470D524" w14:textId="77777777" w:rsidR="00DC36D4" w:rsidRDefault="00DC36D4" w:rsidP="00DD34E0">
            <w:pPr>
              <w:cnfStyle w:val="100000000000" w:firstRow="1" w:lastRow="0" w:firstColumn="0" w:lastColumn="0" w:oddVBand="0" w:evenVBand="0" w:oddHBand="0" w:evenHBand="0" w:firstRowFirstColumn="0" w:firstRowLastColumn="0" w:lastRowFirstColumn="0" w:lastRowLastColumn="0"/>
              <w:rPr>
                <w:rFonts w:ascii="Avenir Book" w:hAnsi="Avenir Book"/>
                <w:b w:val="0"/>
                <w:bCs w:val="0"/>
                <w:sz w:val="20"/>
                <w:szCs w:val="20"/>
              </w:rPr>
            </w:pPr>
            <w:r>
              <w:rPr>
                <w:rFonts w:ascii="Avenir Book" w:hAnsi="Avenir Book"/>
                <w:sz w:val="20"/>
                <w:szCs w:val="20"/>
              </w:rPr>
              <w:t>Amstelland/</w:t>
            </w:r>
            <w:proofErr w:type="spellStart"/>
            <w:r>
              <w:rPr>
                <w:rFonts w:ascii="Avenir Book" w:hAnsi="Avenir Book"/>
                <w:sz w:val="20"/>
                <w:szCs w:val="20"/>
              </w:rPr>
              <w:t>Meerlanden</w:t>
            </w:r>
            <w:proofErr w:type="spellEnd"/>
            <w:r>
              <w:rPr>
                <w:rFonts w:ascii="Avenir Book" w:hAnsi="Avenir Book"/>
                <w:sz w:val="20"/>
                <w:szCs w:val="20"/>
              </w:rPr>
              <w:t xml:space="preserve"> </w:t>
            </w:r>
          </w:p>
          <w:p w14:paraId="028F566D" w14:textId="675407C6" w:rsidR="008907E0" w:rsidRPr="00D52A7A" w:rsidRDefault="008907E0" w:rsidP="00DD34E0">
            <w:pPr>
              <w:cnfStyle w:val="100000000000" w:firstRow="1" w:lastRow="0" w:firstColumn="0" w:lastColumn="0" w:oddVBand="0" w:evenVBand="0" w:oddHBand="0" w:evenHBand="0" w:firstRowFirstColumn="0" w:firstRowLastColumn="0" w:lastRowFirstColumn="0" w:lastRowLastColumn="0"/>
              <w:rPr>
                <w:rFonts w:ascii="Avenir Book" w:hAnsi="Avenir Book"/>
                <w:b w:val="0"/>
                <w:bCs w:val="0"/>
                <w:sz w:val="20"/>
                <w:szCs w:val="20"/>
              </w:rPr>
            </w:pPr>
            <w:r>
              <w:rPr>
                <w:rFonts w:ascii="Avenir Book" w:hAnsi="Avenir Book"/>
                <w:sz w:val="20"/>
                <w:szCs w:val="20"/>
              </w:rPr>
              <w:t xml:space="preserve">Aanbod </w:t>
            </w:r>
          </w:p>
        </w:tc>
        <w:tc>
          <w:tcPr>
            <w:tcW w:w="2126" w:type="dxa"/>
          </w:tcPr>
          <w:p w14:paraId="312DD150" w14:textId="77777777" w:rsidR="008907E0" w:rsidRDefault="00DC36D4" w:rsidP="00DD34E0">
            <w:pPr>
              <w:cnfStyle w:val="100000000000" w:firstRow="1" w:lastRow="0" w:firstColumn="0" w:lastColumn="0" w:oddVBand="0" w:evenVBand="0" w:oddHBand="0" w:evenHBand="0" w:firstRowFirstColumn="0" w:firstRowLastColumn="0" w:lastRowFirstColumn="0" w:lastRowLastColumn="0"/>
              <w:rPr>
                <w:rFonts w:ascii="Avenir Book" w:hAnsi="Avenir Book"/>
                <w:b w:val="0"/>
                <w:bCs w:val="0"/>
                <w:sz w:val="20"/>
                <w:szCs w:val="20"/>
              </w:rPr>
            </w:pPr>
            <w:r>
              <w:rPr>
                <w:rFonts w:ascii="Avenir Book" w:hAnsi="Avenir Book"/>
                <w:sz w:val="20"/>
                <w:szCs w:val="20"/>
              </w:rPr>
              <w:t>Amsterdam |Diemen</w:t>
            </w:r>
          </w:p>
          <w:p w14:paraId="177C874D" w14:textId="5B89B322" w:rsidR="00DC36D4" w:rsidRDefault="008907E0" w:rsidP="00DD34E0">
            <w:pPr>
              <w:cnfStyle w:val="100000000000" w:firstRow="1" w:lastRow="0" w:firstColumn="0" w:lastColumn="0" w:oddVBand="0" w:evenVBand="0" w:oddHBand="0" w:evenHBand="0" w:firstRowFirstColumn="0" w:firstRowLastColumn="0" w:lastRowFirstColumn="0" w:lastRowLastColumn="0"/>
              <w:rPr>
                <w:rFonts w:ascii="Avenir Book" w:hAnsi="Avenir Book"/>
                <w:b w:val="0"/>
                <w:bCs w:val="0"/>
                <w:sz w:val="20"/>
                <w:szCs w:val="20"/>
              </w:rPr>
            </w:pPr>
            <w:r>
              <w:rPr>
                <w:rFonts w:ascii="Avenir Book" w:hAnsi="Avenir Book"/>
                <w:sz w:val="20"/>
                <w:szCs w:val="20"/>
              </w:rPr>
              <w:t xml:space="preserve">Aanbod </w:t>
            </w:r>
            <w:r w:rsidR="00DC36D4">
              <w:rPr>
                <w:rFonts w:ascii="Avenir Book" w:hAnsi="Avenir Book"/>
                <w:sz w:val="20"/>
                <w:szCs w:val="20"/>
              </w:rPr>
              <w:t xml:space="preserve"> </w:t>
            </w:r>
          </w:p>
        </w:tc>
        <w:tc>
          <w:tcPr>
            <w:tcW w:w="2268" w:type="dxa"/>
          </w:tcPr>
          <w:p w14:paraId="2FF4BC89" w14:textId="77777777" w:rsidR="00DC36D4" w:rsidRDefault="00DC36D4" w:rsidP="00DD34E0">
            <w:pPr>
              <w:cnfStyle w:val="100000000000" w:firstRow="1" w:lastRow="0" w:firstColumn="0" w:lastColumn="0" w:oddVBand="0" w:evenVBand="0" w:oddHBand="0" w:evenHBand="0" w:firstRowFirstColumn="0" w:firstRowLastColumn="0" w:lastRowFirstColumn="0" w:lastRowLastColumn="0"/>
              <w:rPr>
                <w:rFonts w:ascii="Avenir Book" w:hAnsi="Avenir Book"/>
                <w:b w:val="0"/>
                <w:bCs w:val="0"/>
                <w:sz w:val="20"/>
                <w:szCs w:val="20"/>
              </w:rPr>
            </w:pPr>
            <w:proofErr w:type="spellStart"/>
            <w:r>
              <w:rPr>
                <w:rFonts w:ascii="Avenir Book" w:hAnsi="Avenir Book"/>
                <w:sz w:val="20"/>
                <w:szCs w:val="20"/>
              </w:rPr>
              <w:t>Noord</w:t>
            </w:r>
            <w:r w:rsidR="003844ED">
              <w:rPr>
                <w:rFonts w:ascii="Avenir Book" w:hAnsi="Avenir Book"/>
                <w:sz w:val="20"/>
                <w:szCs w:val="20"/>
              </w:rPr>
              <w:t>holland</w:t>
            </w:r>
            <w:proofErr w:type="spellEnd"/>
            <w:r>
              <w:rPr>
                <w:rFonts w:ascii="Avenir Book" w:hAnsi="Avenir Book"/>
                <w:sz w:val="20"/>
                <w:szCs w:val="20"/>
              </w:rPr>
              <w:t>-Noord</w:t>
            </w:r>
          </w:p>
          <w:p w14:paraId="4B4449E1" w14:textId="6421D16D" w:rsidR="008907E0" w:rsidRDefault="008907E0" w:rsidP="00DD34E0">
            <w:pPr>
              <w:cnfStyle w:val="100000000000" w:firstRow="1" w:lastRow="0" w:firstColumn="0" w:lastColumn="0" w:oddVBand="0" w:evenVBand="0" w:oddHBand="0" w:evenHBand="0" w:firstRowFirstColumn="0" w:firstRowLastColumn="0" w:lastRowFirstColumn="0" w:lastRowLastColumn="0"/>
              <w:rPr>
                <w:rFonts w:ascii="Avenir Book" w:hAnsi="Avenir Book"/>
                <w:b w:val="0"/>
                <w:bCs w:val="0"/>
                <w:sz w:val="20"/>
                <w:szCs w:val="20"/>
              </w:rPr>
            </w:pPr>
            <w:r>
              <w:rPr>
                <w:rFonts w:ascii="Avenir Book" w:hAnsi="Avenir Book"/>
                <w:sz w:val="20"/>
                <w:szCs w:val="20"/>
              </w:rPr>
              <w:t xml:space="preserve">Aanbod </w:t>
            </w:r>
          </w:p>
        </w:tc>
      </w:tr>
      <w:tr w:rsidR="00DC36D4" w:rsidRPr="00647F44" w14:paraId="608EFDED" w14:textId="15D32843"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65639062" w14:textId="7A7BB77F" w:rsidR="00DC36D4" w:rsidRPr="00647F44" w:rsidRDefault="00DC36D4" w:rsidP="00DD34E0">
            <w:pPr>
              <w:rPr>
                <w:rFonts w:cstheme="minorHAnsi"/>
                <w:sz w:val="15"/>
                <w:szCs w:val="15"/>
              </w:rPr>
            </w:pPr>
            <w:r w:rsidRPr="00647F44">
              <w:rPr>
                <w:rFonts w:cstheme="minorHAnsi"/>
                <w:sz w:val="15"/>
                <w:szCs w:val="15"/>
              </w:rPr>
              <w:t xml:space="preserve">Domein &amp; Omschrijving </w:t>
            </w:r>
          </w:p>
        </w:tc>
        <w:tc>
          <w:tcPr>
            <w:tcW w:w="2198" w:type="dxa"/>
          </w:tcPr>
          <w:p w14:paraId="37A6DCE3"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Uitsplitsing </w:t>
            </w:r>
          </w:p>
        </w:tc>
        <w:tc>
          <w:tcPr>
            <w:tcW w:w="3340" w:type="dxa"/>
          </w:tcPr>
          <w:p w14:paraId="1774CFC7"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Omschrijving deskundigheidsbevordering</w:t>
            </w:r>
          </w:p>
        </w:tc>
        <w:tc>
          <w:tcPr>
            <w:tcW w:w="2551" w:type="dxa"/>
          </w:tcPr>
          <w:p w14:paraId="43C96C44"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126" w:type="dxa"/>
          </w:tcPr>
          <w:p w14:paraId="28F78C95"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268" w:type="dxa"/>
          </w:tcPr>
          <w:p w14:paraId="60BC5EEA"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r>
      <w:tr w:rsidR="00DC36D4" w:rsidRPr="00647F44" w14:paraId="6586B05A" w14:textId="35922946" w:rsidTr="00DC36D4">
        <w:tc>
          <w:tcPr>
            <w:cnfStyle w:val="001000000000" w:firstRow="0" w:lastRow="0" w:firstColumn="1" w:lastColumn="0" w:oddVBand="0" w:evenVBand="0" w:oddHBand="0" w:evenHBand="0" w:firstRowFirstColumn="0" w:firstRowLastColumn="0" w:lastRowFirstColumn="0" w:lastRowLastColumn="0"/>
            <w:tcW w:w="1687" w:type="dxa"/>
          </w:tcPr>
          <w:p w14:paraId="4D399B63" w14:textId="16622916" w:rsidR="00DC36D4" w:rsidRPr="00647F44" w:rsidRDefault="00DC36D4" w:rsidP="00DC36D4">
            <w:pPr>
              <w:rPr>
                <w:rFonts w:cstheme="minorHAnsi"/>
                <w:b w:val="0"/>
                <w:bCs w:val="0"/>
                <w:sz w:val="15"/>
                <w:szCs w:val="15"/>
              </w:rPr>
            </w:pPr>
            <w:r w:rsidRPr="00647F44">
              <w:rPr>
                <w:rFonts w:cstheme="minorHAnsi"/>
                <w:b w:val="0"/>
                <w:bCs w:val="0"/>
                <w:sz w:val="15"/>
                <w:szCs w:val="15"/>
              </w:rPr>
              <w:t xml:space="preserve">1.Kernwaarden &amp; principes </w:t>
            </w:r>
          </w:p>
        </w:tc>
        <w:tc>
          <w:tcPr>
            <w:tcW w:w="2198" w:type="dxa"/>
          </w:tcPr>
          <w:p w14:paraId="360AF524"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3340" w:type="dxa"/>
          </w:tcPr>
          <w:p w14:paraId="5D6B2730"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551" w:type="dxa"/>
          </w:tcPr>
          <w:p w14:paraId="5F067DDE"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126" w:type="dxa"/>
          </w:tcPr>
          <w:p w14:paraId="109F7DEC"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268" w:type="dxa"/>
          </w:tcPr>
          <w:p w14:paraId="43463C58"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r>
      <w:tr w:rsidR="00DC36D4" w:rsidRPr="00647F44" w14:paraId="29CB2425" w14:textId="7885D49B"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53C7C033" w14:textId="77777777" w:rsidR="00DC36D4" w:rsidRPr="00647F44" w:rsidRDefault="00DC36D4" w:rsidP="00DD34E0">
            <w:pPr>
              <w:rPr>
                <w:rFonts w:cstheme="minorHAnsi"/>
                <w:b w:val="0"/>
                <w:bCs w:val="0"/>
                <w:sz w:val="15"/>
                <w:szCs w:val="15"/>
              </w:rPr>
            </w:pPr>
          </w:p>
        </w:tc>
        <w:tc>
          <w:tcPr>
            <w:tcW w:w="2198" w:type="dxa"/>
          </w:tcPr>
          <w:p w14:paraId="31253D52"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3340" w:type="dxa"/>
          </w:tcPr>
          <w:p w14:paraId="7CAE2FA1"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551" w:type="dxa"/>
          </w:tcPr>
          <w:p w14:paraId="7CF7B51B"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126" w:type="dxa"/>
          </w:tcPr>
          <w:p w14:paraId="312B11E8"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268" w:type="dxa"/>
          </w:tcPr>
          <w:p w14:paraId="413A39F1"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r>
      <w:tr w:rsidR="00DC36D4" w:rsidRPr="00647F44" w14:paraId="5F32E44B" w14:textId="71CDA126" w:rsidTr="00DC36D4">
        <w:tc>
          <w:tcPr>
            <w:cnfStyle w:val="001000000000" w:firstRow="0" w:lastRow="0" w:firstColumn="1" w:lastColumn="0" w:oddVBand="0" w:evenVBand="0" w:oddHBand="0" w:evenHBand="0" w:firstRowFirstColumn="0" w:firstRowLastColumn="0" w:lastRowFirstColumn="0" w:lastRowLastColumn="0"/>
            <w:tcW w:w="1687" w:type="dxa"/>
          </w:tcPr>
          <w:p w14:paraId="52224D77" w14:textId="70CF5065" w:rsidR="00DC36D4" w:rsidRPr="00647F44" w:rsidRDefault="00DC36D4" w:rsidP="00DD34E0">
            <w:pPr>
              <w:rPr>
                <w:rFonts w:cstheme="minorHAnsi"/>
                <w:b w:val="0"/>
                <w:bCs w:val="0"/>
                <w:sz w:val="15"/>
                <w:szCs w:val="15"/>
              </w:rPr>
            </w:pPr>
            <w:r w:rsidRPr="00647F44">
              <w:rPr>
                <w:rFonts w:cstheme="minorHAnsi"/>
                <w:b w:val="0"/>
                <w:bCs w:val="0"/>
                <w:sz w:val="15"/>
                <w:szCs w:val="15"/>
              </w:rPr>
              <w:t xml:space="preserve">2.Structuur &amp; proces </w:t>
            </w:r>
          </w:p>
        </w:tc>
        <w:tc>
          <w:tcPr>
            <w:tcW w:w="2198" w:type="dxa"/>
          </w:tcPr>
          <w:p w14:paraId="0902AF91"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5"/>
                <w:szCs w:val="15"/>
                <w:lang w:eastAsia="nl-NL"/>
              </w:rPr>
            </w:pPr>
            <w:r w:rsidRPr="00647F44">
              <w:rPr>
                <w:rFonts w:eastAsia="Times New Roman" w:cstheme="minorHAnsi"/>
                <w:color w:val="000000"/>
                <w:sz w:val="15"/>
                <w:szCs w:val="15"/>
                <w:lang w:eastAsia="nl-NL"/>
              </w:rPr>
              <w:t>2.1 markering</w:t>
            </w:r>
          </w:p>
        </w:tc>
        <w:tc>
          <w:tcPr>
            <w:tcW w:w="3340" w:type="dxa"/>
          </w:tcPr>
          <w:p w14:paraId="4715FF47"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551" w:type="dxa"/>
          </w:tcPr>
          <w:p w14:paraId="7F5EBDB4"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126" w:type="dxa"/>
          </w:tcPr>
          <w:p w14:paraId="1FF60F8B"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268" w:type="dxa"/>
          </w:tcPr>
          <w:p w14:paraId="78AC1D65"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r>
      <w:tr w:rsidR="00DC36D4" w:rsidRPr="00647F44" w14:paraId="23E617C2" w14:textId="7DF0AFC9"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73192172" w14:textId="77777777" w:rsidR="00DC36D4" w:rsidRPr="00647F44" w:rsidRDefault="00DC36D4" w:rsidP="00DD34E0">
            <w:pPr>
              <w:rPr>
                <w:rFonts w:cstheme="minorHAnsi"/>
                <w:b w:val="0"/>
                <w:bCs w:val="0"/>
                <w:sz w:val="15"/>
                <w:szCs w:val="15"/>
              </w:rPr>
            </w:pPr>
          </w:p>
        </w:tc>
        <w:tc>
          <w:tcPr>
            <w:tcW w:w="2198" w:type="dxa"/>
          </w:tcPr>
          <w:p w14:paraId="26251132"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5"/>
                <w:szCs w:val="15"/>
                <w:lang w:eastAsia="nl-NL"/>
              </w:rPr>
            </w:pPr>
            <w:r w:rsidRPr="00647F44">
              <w:rPr>
                <w:rFonts w:eastAsia="Times New Roman" w:cstheme="minorHAnsi"/>
                <w:color w:val="000000"/>
                <w:sz w:val="15"/>
                <w:szCs w:val="15"/>
                <w:lang w:eastAsia="nl-NL"/>
              </w:rPr>
              <w:t>2.2 gezamenlijke besluitvorming</w:t>
            </w:r>
          </w:p>
        </w:tc>
        <w:tc>
          <w:tcPr>
            <w:tcW w:w="3340" w:type="dxa"/>
          </w:tcPr>
          <w:p w14:paraId="77116B86"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551" w:type="dxa"/>
          </w:tcPr>
          <w:p w14:paraId="5ACA3293"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126" w:type="dxa"/>
          </w:tcPr>
          <w:p w14:paraId="642A630E"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268" w:type="dxa"/>
          </w:tcPr>
          <w:p w14:paraId="1594BB37"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r>
      <w:tr w:rsidR="00DC36D4" w:rsidRPr="00647F44" w14:paraId="48EC80BD" w14:textId="05DEF6F0" w:rsidTr="00DC36D4">
        <w:tc>
          <w:tcPr>
            <w:cnfStyle w:val="001000000000" w:firstRow="0" w:lastRow="0" w:firstColumn="1" w:lastColumn="0" w:oddVBand="0" w:evenVBand="0" w:oddHBand="0" w:evenHBand="0" w:firstRowFirstColumn="0" w:firstRowLastColumn="0" w:lastRowFirstColumn="0" w:lastRowLastColumn="0"/>
            <w:tcW w:w="1687" w:type="dxa"/>
          </w:tcPr>
          <w:p w14:paraId="646460A1" w14:textId="77777777" w:rsidR="00DC36D4" w:rsidRPr="00647F44" w:rsidRDefault="00DC36D4" w:rsidP="00DD34E0">
            <w:pPr>
              <w:rPr>
                <w:rFonts w:cstheme="minorHAnsi"/>
                <w:b w:val="0"/>
                <w:bCs w:val="0"/>
                <w:sz w:val="15"/>
                <w:szCs w:val="15"/>
              </w:rPr>
            </w:pPr>
          </w:p>
        </w:tc>
        <w:tc>
          <w:tcPr>
            <w:tcW w:w="2198" w:type="dxa"/>
          </w:tcPr>
          <w:p w14:paraId="79DBF107"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sidRPr="00647F44">
              <w:rPr>
                <w:rFonts w:eastAsia="Times New Roman" w:cstheme="minorHAnsi"/>
                <w:color w:val="000000"/>
                <w:sz w:val="15"/>
                <w:szCs w:val="15"/>
                <w:lang w:eastAsia="nl-NL"/>
              </w:rPr>
              <w:t>2.3 proactieve zorgplanning</w:t>
            </w:r>
          </w:p>
        </w:tc>
        <w:tc>
          <w:tcPr>
            <w:tcW w:w="3340" w:type="dxa"/>
          </w:tcPr>
          <w:p w14:paraId="05BA9301"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sidRPr="00647F44">
              <w:rPr>
                <w:rFonts w:cstheme="minorHAnsi"/>
                <w:sz w:val="15"/>
                <w:szCs w:val="15"/>
              </w:rPr>
              <w:t xml:space="preserve">Wensen vastleggen </w:t>
            </w:r>
          </w:p>
          <w:p w14:paraId="61A651C5"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sidRPr="00647F44">
              <w:rPr>
                <w:rFonts w:cstheme="minorHAnsi"/>
                <w:sz w:val="15"/>
                <w:szCs w:val="15"/>
              </w:rPr>
              <w:t xml:space="preserve">Vragen die gesteld kunnen worden ACP-gesprek </w:t>
            </w:r>
          </w:p>
          <w:p w14:paraId="449BEC8D"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sidRPr="00647F44">
              <w:rPr>
                <w:rFonts w:cstheme="minorHAnsi"/>
                <w:sz w:val="15"/>
                <w:szCs w:val="15"/>
              </w:rPr>
              <w:t>Gespreksvaardigheden rondom pal. Zorg (</w:t>
            </w:r>
            <w:proofErr w:type="gramStart"/>
            <w:r w:rsidRPr="00647F44">
              <w:rPr>
                <w:rFonts w:cstheme="minorHAnsi"/>
                <w:sz w:val="15"/>
                <w:szCs w:val="15"/>
              </w:rPr>
              <w:t>ACP )</w:t>
            </w:r>
            <w:proofErr w:type="gramEnd"/>
            <w:r w:rsidRPr="00647F44">
              <w:rPr>
                <w:rFonts w:cstheme="minorHAnsi"/>
                <w:sz w:val="15"/>
                <w:szCs w:val="15"/>
              </w:rPr>
              <w:t xml:space="preserve">  (</w:t>
            </w:r>
            <w:proofErr w:type="spellStart"/>
            <w:r w:rsidRPr="00647F44">
              <w:rPr>
                <w:rFonts w:cstheme="minorHAnsi"/>
                <w:sz w:val="15"/>
                <w:szCs w:val="15"/>
              </w:rPr>
              <w:t>aandachtsv</w:t>
            </w:r>
            <w:proofErr w:type="spellEnd"/>
            <w:r w:rsidRPr="00647F44">
              <w:rPr>
                <w:rFonts w:cstheme="minorHAnsi"/>
                <w:sz w:val="15"/>
                <w:szCs w:val="15"/>
              </w:rPr>
              <w:t>)</w:t>
            </w:r>
          </w:p>
          <w:p w14:paraId="2CCEABF9"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551" w:type="dxa"/>
          </w:tcPr>
          <w:p w14:paraId="3A7C37A0" w14:textId="11CF6396"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sidRPr="00647F44">
              <w:rPr>
                <w:rFonts w:cstheme="minorHAnsi"/>
                <w:sz w:val="15"/>
                <w:szCs w:val="15"/>
              </w:rPr>
              <w:t xml:space="preserve">Gesprek levenseinde </w:t>
            </w:r>
          </w:p>
          <w:p w14:paraId="039946C4" w14:textId="4E00F231"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126" w:type="dxa"/>
          </w:tcPr>
          <w:p w14:paraId="32C71674" w14:textId="22C36F08" w:rsidR="00DC36D4" w:rsidRPr="00647F44" w:rsidRDefault="001C7F4B"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sidRPr="00647F44">
              <w:rPr>
                <w:rFonts w:cstheme="minorHAnsi"/>
                <w:sz w:val="15"/>
                <w:szCs w:val="15"/>
              </w:rPr>
              <w:t>Gesprek</w:t>
            </w:r>
            <w:r w:rsidR="00A50798" w:rsidRPr="00647F44">
              <w:rPr>
                <w:rFonts w:cstheme="minorHAnsi"/>
                <w:sz w:val="15"/>
                <w:szCs w:val="15"/>
              </w:rPr>
              <w:t xml:space="preserve"> ACP</w:t>
            </w:r>
            <w:r w:rsidR="00DC36D4" w:rsidRPr="00647F44">
              <w:rPr>
                <w:rFonts w:cstheme="minorHAnsi"/>
                <w:sz w:val="15"/>
                <w:szCs w:val="15"/>
              </w:rPr>
              <w:t xml:space="preserve"> en gezamenlijke besluitvorming </w:t>
            </w:r>
          </w:p>
          <w:p w14:paraId="32BB03AC"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p w14:paraId="798F053A" w14:textId="4B30482A"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sidRPr="001C7F4B">
              <w:rPr>
                <w:rFonts w:cstheme="minorHAnsi"/>
                <w:sz w:val="15"/>
                <w:szCs w:val="15"/>
              </w:rPr>
              <w:t>Palliatief redeneren</w:t>
            </w:r>
          </w:p>
        </w:tc>
        <w:tc>
          <w:tcPr>
            <w:tcW w:w="2268" w:type="dxa"/>
          </w:tcPr>
          <w:p w14:paraId="55B41361"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r>
      <w:tr w:rsidR="00DC36D4" w:rsidRPr="00647F44" w14:paraId="6BCFA5F5" w14:textId="785840EF"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729C72DC" w14:textId="77777777" w:rsidR="00DC36D4" w:rsidRPr="00647F44" w:rsidRDefault="00DC36D4" w:rsidP="00DD34E0">
            <w:pPr>
              <w:rPr>
                <w:rFonts w:cstheme="minorHAnsi"/>
                <w:b w:val="0"/>
                <w:bCs w:val="0"/>
                <w:sz w:val="15"/>
                <w:szCs w:val="15"/>
              </w:rPr>
            </w:pPr>
          </w:p>
        </w:tc>
        <w:tc>
          <w:tcPr>
            <w:tcW w:w="2198" w:type="dxa"/>
          </w:tcPr>
          <w:p w14:paraId="76EF4580"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5"/>
                <w:szCs w:val="15"/>
                <w:lang w:eastAsia="nl-NL"/>
              </w:rPr>
            </w:pPr>
            <w:r w:rsidRPr="00647F44">
              <w:rPr>
                <w:rFonts w:eastAsia="Times New Roman" w:cstheme="minorHAnsi"/>
                <w:color w:val="000000"/>
                <w:sz w:val="15"/>
                <w:szCs w:val="15"/>
                <w:lang w:eastAsia="nl-NL"/>
              </w:rPr>
              <w:t>2.4 individueel zorgplan</w:t>
            </w:r>
          </w:p>
        </w:tc>
        <w:tc>
          <w:tcPr>
            <w:tcW w:w="3340" w:type="dxa"/>
          </w:tcPr>
          <w:p w14:paraId="544A28C6"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5"/>
                <w:szCs w:val="15"/>
                <w:lang w:eastAsia="nl-NL"/>
              </w:rPr>
            </w:pPr>
            <w:r w:rsidRPr="00647F44">
              <w:rPr>
                <w:rFonts w:eastAsia="Times New Roman" w:cstheme="minorHAnsi"/>
                <w:color w:val="000000"/>
                <w:sz w:val="15"/>
                <w:szCs w:val="15"/>
                <w:lang w:eastAsia="nl-NL"/>
              </w:rPr>
              <w:t xml:space="preserve">Casus uitwerken volgens 4 dimensies </w:t>
            </w:r>
          </w:p>
        </w:tc>
        <w:tc>
          <w:tcPr>
            <w:tcW w:w="2551" w:type="dxa"/>
          </w:tcPr>
          <w:p w14:paraId="6E3863D8"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5"/>
                <w:szCs w:val="15"/>
                <w:lang w:eastAsia="nl-NL"/>
              </w:rPr>
            </w:pPr>
          </w:p>
        </w:tc>
        <w:tc>
          <w:tcPr>
            <w:tcW w:w="2126" w:type="dxa"/>
          </w:tcPr>
          <w:p w14:paraId="6A71A93F"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5"/>
                <w:szCs w:val="15"/>
                <w:lang w:eastAsia="nl-NL"/>
              </w:rPr>
            </w:pPr>
          </w:p>
        </w:tc>
        <w:tc>
          <w:tcPr>
            <w:tcW w:w="2268" w:type="dxa"/>
          </w:tcPr>
          <w:p w14:paraId="6CC002B6"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5"/>
                <w:szCs w:val="15"/>
                <w:lang w:eastAsia="nl-NL"/>
              </w:rPr>
            </w:pPr>
          </w:p>
        </w:tc>
      </w:tr>
      <w:tr w:rsidR="00DC36D4" w:rsidRPr="00647F44" w14:paraId="6FC2C454" w14:textId="1D3503EB" w:rsidTr="00DC36D4">
        <w:tc>
          <w:tcPr>
            <w:cnfStyle w:val="001000000000" w:firstRow="0" w:lastRow="0" w:firstColumn="1" w:lastColumn="0" w:oddVBand="0" w:evenVBand="0" w:oddHBand="0" w:evenHBand="0" w:firstRowFirstColumn="0" w:firstRowLastColumn="0" w:lastRowFirstColumn="0" w:lastRowLastColumn="0"/>
            <w:tcW w:w="1687" w:type="dxa"/>
          </w:tcPr>
          <w:p w14:paraId="699DFCA4" w14:textId="77777777" w:rsidR="00DC36D4" w:rsidRPr="00647F44" w:rsidRDefault="00DC36D4" w:rsidP="00DD34E0">
            <w:pPr>
              <w:rPr>
                <w:rFonts w:cstheme="minorHAnsi"/>
                <w:b w:val="0"/>
                <w:bCs w:val="0"/>
                <w:sz w:val="15"/>
                <w:szCs w:val="15"/>
              </w:rPr>
            </w:pPr>
          </w:p>
        </w:tc>
        <w:tc>
          <w:tcPr>
            <w:tcW w:w="2198" w:type="dxa"/>
          </w:tcPr>
          <w:p w14:paraId="6CF21477"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sidRPr="00647F44">
              <w:rPr>
                <w:rFonts w:eastAsia="Times New Roman" w:cstheme="minorHAnsi"/>
                <w:color w:val="000000"/>
                <w:sz w:val="15"/>
                <w:szCs w:val="15"/>
                <w:lang w:eastAsia="nl-NL"/>
              </w:rPr>
              <w:t>2.5 interdisciplinaire zorg</w:t>
            </w:r>
          </w:p>
        </w:tc>
        <w:tc>
          <w:tcPr>
            <w:tcW w:w="3340" w:type="dxa"/>
          </w:tcPr>
          <w:p w14:paraId="1E0800DC"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sidRPr="00647F44">
              <w:rPr>
                <w:rFonts w:cstheme="minorHAnsi"/>
                <w:sz w:val="15"/>
                <w:szCs w:val="15"/>
              </w:rPr>
              <w:t xml:space="preserve">Samenwerking met andere disciplines </w:t>
            </w:r>
          </w:p>
          <w:p w14:paraId="3415B37E" w14:textId="3CA1779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sidRPr="00647F44">
              <w:rPr>
                <w:rFonts w:cstheme="minorHAnsi"/>
                <w:sz w:val="15"/>
                <w:szCs w:val="15"/>
              </w:rPr>
              <w:t xml:space="preserve">Wat kan een </w:t>
            </w:r>
            <w:proofErr w:type="spellStart"/>
            <w:r w:rsidRPr="00647F44">
              <w:rPr>
                <w:rFonts w:cstheme="minorHAnsi"/>
                <w:sz w:val="15"/>
                <w:szCs w:val="15"/>
              </w:rPr>
              <w:t>onco</w:t>
            </w:r>
            <w:proofErr w:type="spellEnd"/>
            <w:r w:rsidRPr="00647F44">
              <w:rPr>
                <w:rFonts w:cstheme="minorHAnsi"/>
                <w:sz w:val="15"/>
                <w:szCs w:val="15"/>
              </w:rPr>
              <w:t xml:space="preserve">-fysiotherapeut betekenen </w:t>
            </w:r>
          </w:p>
          <w:p w14:paraId="3F93ABC2"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p w14:paraId="1F311A27"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551" w:type="dxa"/>
          </w:tcPr>
          <w:p w14:paraId="3FB030B2" w14:textId="6D1BAAB0"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roofErr w:type="spellStart"/>
            <w:r w:rsidRPr="00647F44">
              <w:rPr>
                <w:rFonts w:cstheme="minorHAnsi"/>
                <w:sz w:val="15"/>
                <w:szCs w:val="15"/>
              </w:rPr>
              <w:t>PaTZ</w:t>
            </w:r>
            <w:proofErr w:type="spellEnd"/>
          </w:p>
        </w:tc>
        <w:tc>
          <w:tcPr>
            <w:tcW w:w="2126" w:type="dxa"/>
          </w:tcPr>
          <w:p w14:paraId="59EC0E71"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268" w:type="dxa"/>
          </w:tcPr>
          <w:p w14:paraId="15E41555"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r>
      <w:tr w:rsidR="00DC36D4" w:rsidRPr="00647F44" w14:paraId="2D24E89E" w14:textId="6A1311E0"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338AA8C" w14:textId="77777777" w:rsidR="00DC36D4" w:rsidRPr="00647F44" w:rsidRDefault="00DC36D4" w:rsidP="00DD34E0">
            <w:pPr>
              <w:rPr>
                <w:rFonts w:cstheme="minorHAnsi"/>
                <w:b w:val="0"/>
                <w:bCs w:val="0"/>
                <w:sz w:val="15"/>
                <w:szCs w:val="15"/>
              </w:rPr>
            </w:pPr>
          </w:p>
        </w:tc>
        <w:tc>
          <w:tcPr>
            <w:tcW w:w="2198" w:type="dxa"/>
          </w:tcPr>
          <w:p w14:paraId="2FF3719C"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eastAsia="Times New Roman" w:cstheme="minorHAnsi"/>
                <w:color w:val="000000"/>
                <w:sz w:val="15"/>
                <w:szCs w:val="15"/>
                <w:lang w:eastAsia="nl-NL"/>
              </w:rPr>
              <w:t>2.6 mantelzorg</w:t>
            </w:r>
          </w:p>
        </w:tc>
        <w:tc>
          <w:tcPr>
            <w:tcW w:w="3340" w:type="dxa"/>
          </w:tcPr>
          <w:p w14:paraId="295A42B8"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Hoe naasten goed betrekken </w:t>
            </w:r>
          </w:p>
        </w:tc>
        <w:tc>
          <w:tcPr>
            <w:tcW w:w="2551" w:type="dxa"/>
          </w:tcPr>
          <w:p w14:paraId="3B9B5F3C"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126" w:type="dxa"/>
          </w:tcPr>
          <w:p w14:paraId="35184E96"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268" w:type="dxa"/>
          </w:tcPr>
          <w:p w14:paraId="78A1C0D2"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r>
      <w:tr w:rsidR="00DC36D4" w:rsidRPr="00647F44" w14:paraId="59B4C57E" w14:textId="706F418E" w:rsidTr="00DC36D4">
        <w:tc>
          <w:tcPr>
            <w:cnfStyle w:val="001000000000" w:firstRow="0" w:lastRow="0" w:firstColumn="1" w:lastColumn="0" w:oddVBand="0" w:evenVBand="0" w:oddHBand="0" w:evenHBand="0" w:firstRowFirstColumn="0" w:firstRowLastColumn="0" w:lastRowFirstColumn="0" w:lastRowLastColumn="0"/>
            <w:tcW w:w="1687" w:type="dxa"/>
          </w:tcPr>
          <w:p w14:paraId="29CFE98E" w14:textId="77777777" w:rsidR="00DC36D4" w:rsidRPr="00647F44" w:rsidRDefault="00DC36D4" w:rsidP="00DD34E0">
            <w:pPr>
              <w:rPr>
                <w:rFonts w:cstheme="minorHAnsi"/>
                <w:b w:val="0"/>
                <w:bCs w:val="0"/>
                <w:sz w:val="15"/>
                <w:szCs w:val="15"/>
              </w:rPr>
            </w:pPr>
          </w:p>
        </w:tc>
        <w:tc>
          <w:tcPr>
            <w:tcW w:w="2198" w:type="dxa"/>
          </w:tcPr>
          <w:p w14:paraId="283FA682"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5"/>
                <w:szCs w:val="15"/>
                <w:lang w:eastAsia="nl-NL"/>
              </w:rPr>
            </w:pPr>
            <w:r w:rsidRPr="00647F44">
              <w:rPr>
                <w:rFonts w:eastAsia="Times New Roman" w:cstheme="minorHAnsi"/>
                <w:color w:val="000000"/>
                <w:sz w:val="15"/>
                <w:szCs w:val="15"/>
                <w:lang w:eastAsia="nl-NL"/>
              </w:rPr>
              <w:t>2.7 coördinatie en continuïteit</w:t>
            </w:r>
          </w:p>
        </w:tc>
        <w:tc>
          <w:tcPr>
            <w:tcW w:w="3340" w:type="dxa"/>
          </w:tcPr>
          <w:p w14:paraId="2CE38C5D"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sidRPr="00647F44">
              <w:rPr>
                <w:rFonts w:cstheme="minorHAnsi"/>
                <w:sz w:val="15"/>
                <w:szCs w:val="15"/>
              </w:rPr>
              <w:t xml:space="preserve">VPTZ- financiering, snelheid, flexibiliteit </w:t>
            </w:r>
          </w:p>
        </w:tc>
        <w:tc>
          <w:tcPr>
            <w:tcW w:w="2551" w:type="dxa"/>
          </w:tcPr>
          <w:p w14:paraId="10BAAC70"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126" w:type="dxa"/>
          </w:tcPr>
          <w:p w14:paraId="05E1F548"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268" w:type="dxa"/>
          </w:tcPr>
          <w:p w14:paraId="7732DBCB" w14:textId="6EFBA07B" w:rsidR="00DC36D4" w:rsidRPr="00647F44" w:rsidRDefault="008907E0"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Pr>
                <w:rFonts w:cstheme="minorHAnsi"/>
                <w:sz w:val="15"/>
                <w:szCs w:val="15"/>
              </w:rPr>
              <w:t>Plafond van zorg vaststellen</w:t>
            </w:r>
          </w:p>
        </w:tc>
      </w:tr>
      <w:tr w:rsidR="00DC36D4" w:rsidRPr="00647F44" w14:paraId="6D1BF6F2" w14:textId="7526FAA5"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0D5F3718" w14:textId="77777777" w:rsidR="00DC36D4" w:rsidRPr="00647F44" w:rsidRDefault="00DC36D4" w:rsidP="00DD34E0">
            <w:pPr>
              <w:rPr>
                <w:rFonts w:cstheme="minorHAnsi"/>
                <w:b w:val="0"/>
                <w:bCs w:val="0"/>
                <w:sz w:val="15"/>
                <w:szCs w:val="15"/>
              </w:rPr>
            </w:pPr>
          </w:p>
        </w:tc>
        <w:tc>
          <w:tcPr>
            <w:tcW w:w="2198" w:type="dxa"/>
          </w:tcPr>
          <w:p w14:paraId="18D1561C"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5"/>
                <w:szCs w:val="15"/>
                <w:lang w:eastAsia="nl-NL"/>
              </w:rPr>
            </w:pPr>
            <w:r w:rsidRPr="00647F44">
              <w:rPr>
                <w:rFonts w:eastAsia="Times New Roman" w:cstheme="minorHAnsi"/>
                <w:color w:val="000000"/>
                <w:sz w:val="15"/>
                <w:szCs w:val="15"/>
                <w:lang w:eastAsia="nl-NL"/>
              </w:rPr>
              <w:t>2.8 netwerk</w:t>
            </w:r>
          </w:p>
        </w:tc>
        <w:tc>
          <w:tcPr>
            <w:tcW w:w="3340" w:type="dxa"/>
          </w:tcPr>
          <w:p w14:paraId="31E1211A"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551" w:type="dxa"/>
          </w:tcPr>
          <w:p w14:paraId="1BFD9D99"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126" w:type="dxa"/>
          </w:tcPr>
          <w:p w14:paraId="2D60092D"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268" w:type="dxa"/>
          </w:tcPr>
          <w:p w14:paraId="736A8E8A"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r>
      <w:tr w:rsidR="00DC36D4" w:rsidRPr="00647F44" w14:paraId="40527A3D" w14:textId="59EB350C" w:rsidTr="00DC36D4">
        <w:trPr>
          <w:trHeight w:val="214"/>
        </w:trPr>
        <w:tc>
          <w:tcPr>
            <w:cnfStyle w:val="001000000000" w:firstRow="0" w:lastRow="0" w:firstColumn="1" w:lastColumn="0" w:oddVBand="0" w:evenVBand="0" w:oddHBand="0" w:evenHBand="0" w:firstRowFirstColumn="0" w:firstRowLastColumn="0" w:lastRowFirstColumn="0" w:lastRowLastColumn="0"/>
            <w:tcW w:w="1687" w:type="dxa"/>
          </w:tcPr>
          <w:p w14:paraId="2436FAF1" w14:textId="77777777" w:rsidR="00DC36D4" w:rsidRPr="00647F44" w:rsidRDefault="00DC36D4" w:rsidP="00DD34E0">
            <w:pPr>
              <w:rPr>
                <w:rFonts w:cstheme="minorHAnsi"/>
                <w:b w:val="0"/>
                <w:bCs w:val="0"/>
                <w:sz w:val="15"/>
                <w:szCs w:val="15"/>
              </w:rPr>
            </w:pPr>
          </w:p>
        </w:tc>
        <w:tc>
          <w:tcPr>
            <w:tcW w:w="2198" w:type="dxa"/>
          </w:tcPr>
          <w:p w14:paraId="6C45BE13"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5"/>
                <w:szCs w:val="15"/>
                <w:lang w:eastAsia="nl-NL"/>
              </w:rPr>
            </w:pPr>
            <w:r w:rsidRPr="00647F44">
              <w:rPr>
                <w:rFonts w:eastAsia="Times New Roman" w:cstheme="minorHAnsi"/>
                <w:color w:val="000000"/>
                <w:sz w:val="15"/>
                <w:szCs w:val="15"/>
                <w:lang w:eastAsia="nl-NL"/>
              </w:rPr>
              <w:t>2.9 deskundigheid</w:t>
            </w:r>
          </w:p>
        </w:tc>
        <w:tc>
          <w:tcPr>
            <w:tcW w:w="3340" w:type="dxa"/>
          </w:tcPr>
          <w:p w14:paraId="4A99C687"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b/>
                <w:bCs/>
                <w:sz w:val="15"/>
                <w:szCs w:val="15"/>
              </w:rPr>
            </w:pPr>
            <w:r w:rsidRPr="00647F44">
              <w:rPr>
                <w:rFonts w:cstheme="minorHAnsi"/>
                <w:b/>
                <w:bCs/>
                <w:sz w:val="15"/>
                <w:szCs w:val="15"/>
              </w:rPr>
              <w:t xml:space="preserve">Ziektebeelden </w:t>
            </w:r>
          </w:p>
          <w:p w14:paraId="08620AFA"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sidRPr="00647F44">
              <w:rPr>
                <w:rFonts w:cstheme="minorHAnsi"/>
                <w:sz w:val="15"/>
                <w:szCs w:val="15"/>
              </w:rPr>
              <w:t xml:space="preserve">Hartfalen </w:t>
            </w:r>
          </w:p>
          <w:p w14:paraId="344BDBCF"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sidRPr="00647F44">
              <w:rPr>
                <w:rFonts w:cstheme="minorHAnsi"/>
                <w:sz w:val="15"/>
                <w:szCs w:val="15"/>
              </w:rPr>
              <w:t>COPD</w:t>
            </w:r>
          </w:p>
          <w:p w14:paraId="5D3C5682"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sidRPr="00647F44">
              <w:rPr>
                <w:rFonts w:cstheme="minorHAnsi"/>
                <w:sz w:val="15"/>
                <w:szCs w:val="15"/>
              </w:rPr>
              <w:t>Dementie (2x)</w:t>
            </w:r>
          </w:p>
          <w:p w14:paraId="21E0158B"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p w14:paraId="7CF6D233" w14:textId="5E90A50E" w:rsidR="00DC36D4" w:rsidRPr="00647F44" w:rsidRDefault="00DC36D4" w:rsidP="003844ED">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sidRPr="00647F44">
              <w:rPr>
                <w:rFonts w:cstheme="minorHAnsi"/>
                <w:sz w:val="15"/>
                <w:szCs w:val="15"/>
              </w:rPr>
              <w:lastRenderedPageBreak/>
              <w:t xml:space="preserve">Ziektebeeld </w:t>
            </w:r>
            <w:proofErr w:type="spellStart"/>
            <w:r w:rsidRPr="00647F44">
              <w:rPr>
                <w:rFonts w:cstheme="minorHAnsi"/>
                <w:sz w:val="15"/>
                <w:szCs w:val="15"/>
              </w:rPr>
              <w:t>glyoom</w:t>
            </w:r>
            <w:proofErr w:type="spellEnd"/>
            <w:r w:rsidRPr="00647F44">
              <w:rPr>
                <w:rFonts w:cstheme="minorHAnsi"/>
                <w:sz w:val="15"/>
                <w:szCs w:val="15"/>
              </w:rPr>
              <w:t xml:space="preserve"> – verloop, symptomen, gedrag, omgeving </w:t>
            </w:r>
          </w:p>
        </w:tc>
        <w:tc>
          <w:tcPr>
            <w:tcW w:w="2551" w:type="dxa"/>
          </w:tcPr>
          <w:p w14:paraId="56B0C42C"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p w14:paraId="1C00E6D6" w14:textId="4F8FB21C"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sidRPr="00647F44">
              <w:rPr>
                <w:rFonts w:cstheme="minorHAnsi"/>
                <w:sz w:val="15"/>
                <w:szCs w:val="15"/>
              </w:rPr>
              <w:t xml:space="preserve">Heupfractuur bij kwetsbare ouderen </w:t>
            </w:r>
          </w:p>
        </w:tc>
        <w:tc>
          <w:tcPr>
            <w:tcW w:w="2126" w:type="dxa"/>
          </w:tcPr>
          <w:p w14:paraId="184CC66C"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268" w:type="dxa"/>
          </w:tcPr>
          <w:p w14:paraId="4D797AEC" w14:textId="77777777" w:rsidR="00DC36D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p w14:paraId="2F5F035F" w14:textId="10D1BBF0" w:rsidR="003844ED" w:rsidRPr="00647F44" w:rsidRDefault="003844ED"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r>
              <w:rPr>
                <w:rFonts w:cstheme="minorHAnsi"/>
                <w:sz w:val="15"/>
                <w:szCs w:val="15"/>
              </w:rPr>
              <w:t xml:space="preserve">Dementie in de palliatieve fase </w:t>
            </w:r>
          </w:p>
        </w:tc>
      </w:tr>
      <w:tr w:rsidR="00DC36D4" w:rsidRPr="00647F44" w14:paraId="0FE02E8C" w14:textId="6B113092"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1D89C498" w14:textId="77777777" w:rsidR="00DC36D4" w:rsidRPr="00647F44" w:rsidRDefault="00DC36D4" w:rsidP="00DD34E0">
            <w:pPr>
              <w:rPr>
                <w:rFonts w:cstheme="minorHAnsi"/>
                <w:b w:val="0"/>
                <w:bCs w:val="0"/>
                <w:sz w:val="15"/>
                <w:szCs w:val="15"/>
              </w:rPr>
            </w:pPr>
          </w:p>
        </w:tc>
        <w:tc>
          <w:tcPr>
            <w:tcW w:w="2198" w:type="dxa"/>
          </w:tcPr>
          <w:p w14:paraId="4947AE65"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eastAsia="Times New Roman" w:cstheme="minorHAnsi"/>
                <w:color w:val="000000"/>
                <w:sz w:val="15"/>
                <w:szCs w:val="15"/>
                <w:lang w:eastAsia="nl-NL"/>
              </w:rPr>
              <w:t>2.10 kwaliteit en onderzoek</w:t>
            </w:r>
          </w:p>
        </w:tc>
        <w:tc>
          <w:tcPr>
            <w:tcW w:w="3340" w:type="dxa"/>
          </w:tcPr>
          <w:p w14:paraId="5DFA34DA"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551" w:type="dxa"/>
          </w:tcPr>
          <w:p w14:paraId="649CE906"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126" w:type="dxa"/>
          </w:tcPr>
          <w:p w14:paraId="3C28D676"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268" w:type="dxa"/>
          </w:tcPr>
          <w:p w14:paraId="0D8141CF"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r>
      <w:tr w:rsidR="00DC36D4" w:rsidRPr="00647F44" w14:paraId="5E30E3CF" w14:textId="32C663EA" w:rsidTr="00DC36D4">
        <w:tc>
          <w:tcPr>
            <w:cnfStyle w:val="001000000000" w:firstRow="0" w:lastRow="0" w:firstColumn="1" w:lastColumn="0" w:oddVBand="0" w:evenVBand="0" w:oddHBand="0" w:evenHBand="0" w:firstRowFirstColumn="0" w:firstRowLastColumn="0" w:lastRowFirstColumn="0" w:lastRowLastColumn="0"/>
            <w:tcW w:w="1687" w:type="dxa"/>
          </w:tcPr>
          <w:p w14:paraId="3FEAB703" w14:textId="77777777" w:rsidR="00DC36D4" w:rsidRPr="00647F44" w:rsidRDefault="00DC36D4" w:rsidP="00DD34E0">
            <w:pPr>
              <w:rPr>
                <w:rFonts w:cstheme="minorHAnsi"/>
                <w:b w:val="0"/>
                <w:bCs w:val="0"/>
                <w:sz w:val="15"/>
                <w:szCs w:val="15"/>
              </w:rPr>
            </w:pPr>
          </w:p>
        </w:tc>
        <w:tc>
          <w:tcPr>
            <w:tcW w:w="2198" w:type="dxa"/>
          </w:tcPr>
          <w:p w14:paraId="2A7BBC51"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3340" w:type="dxa"/>
          </w:tcPr>
          <w:p w14:paraId="67F43B2D"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551" w:type="dxa"/>
          </w:tcPr>
          <w:p w14:paraId="2C648D35"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126" w:type="dxa"/>
          </w:tcPr>
          <w:p w14:paraId="07277A54"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268" w:type="dxa"/>
          </w:tcPr>
          <w:p w14:paraId="7FF3C6F2"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r>
      <w:tr w:rsidR="00DC36D4" w:rsidRPr="00647F44" w14:paraId="29681DFE" w14:textId="462421EF"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6570968C" w14:textId="50CBCBFA" w:rsidR="00DC36D4" w:rsidRPr="00647F44" w:rsidRDefault="00DC36D4" w:rsidP="00DD34E0">
            <w:pPr>
              <w:rPr>
                <w:rFonts w:cstheme="minorHAnsi"/>
                <w:b w:val="0"/>
                <w:bCs w:val="0"/>
                <w:sz w:val="15"/>
                <w:szCs w:val="15"/>
              </w:rPr>
            </w:pPr>
            <w:r w:rsidRPr="00647F44">
              <w:rPr>
                <w:rFonts w:cstheme="minorHAnsi"/>
                <w:b w:val="0"/>
                <w:bCs w:val="0"/>
                <w:sz w:val="15"/>
                <w:szCs w:val="15"/>
              </w:rPr>
              <w:t xml:space="preserve">3.Fysieke dimensie </w:t>
            </w:r>
          </w:p>
        </w:tc>
        <w:tc>
          <w:tcPr>
            <w:tcW w:w="2198" w:type="dxa"/>
          </w:tcPr>
          <w:p w14:paraId="2B4C52DA"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3340" w:type="dxa"/>
          </w:tcPr>
          <w:p w14:paraId="2A132E71"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Contra indicatie geneesmiddelen </w:t>
            </w:r>
            <w:proofErr w:type="gramStart"/>
            <w:r w:rsidRPr="00647F44">
              <w:rPr>
                <w:rFonts w:cstheme="minorHAnsi"/>
                <w:sz w:val="15"/>
                <w:szCs w:val="15"/>
              </w:rPr>
              <w:t>gebruik /</w:t>
            </w:r>
            <w:proofErr w:type="gramEnd"/>
            <w:r w:rsidRPr="00647F44">
              <w:rPr>
                <w:rFonts w:cstheme="minorHAnsi"/>
                <w:sz w:val="15"/>
                <w:szCs w:val="15"/>
              </w:rPr>
              <w:t xml:space="preserve"> medicatie gebruik in de </w:t>
            </w:r>
            <w:proofErr w:type="spellStart"/>
            <w:r w:rsidRPr="00647F44">
              <w:rPr>
                <w:rFonts w:cstheme="minorHAnsi"/>
                <w:sz w:val="15"/>
                <w:szCs w:val="15"/>
              </w:rPr>
              <w:t>pall</w:t>
            </w:r>
            <w:proofErr w:type="spellEnd"/>
            <w:r w:rsidRPr="00647F44">
              <w:rPr>
                <w:rFonts w:cstheme="minorHAnsi"/>
                <w:sz w:val="15"/>
                <w:szCs w:val="15"/>
              </w:rPr>
              <w:t xml:space="preserve">. Zorg </w:t>
            </w:r>
          </w:p>
          <w:p w14:paraId="3CE97633"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63685180"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Wondzorg</w:t>
            </w:r>
          </w:p>
          <w:p w14:paraId="340B8693"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Delier</w:t>
            </w:r>
          </w:p>
          <w:p w14:paraId="39367E88"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Sedatie – wanneer </w:t>
            </w:r>
            <w:proofErr w:type="gramStart"/>
            <w:r w:rsidRPr="00647F44">
              <w:rPr>
                <w:rFonts w:cstheme="minorHAnsi"/>
                <w:sz w:val="15"/>
                <w:szCs w:val="15"/>
              </w:rPr>
              <w:t>startten /</w:t>
            </w:r>
            <w:proofErr w:type="gramEnd"/>
            <w:r w:rsidRPr="00647F44">
              <w:rPr>
                <w:rFonts w:cstheme="minorHAnsi"/>
                <w:sz w:val="15"/>
                <w:szCs w:val="15"/>
              </w:rPr>
              <w:t xml:space="preserve"> vormen van sedatie</w:t>
            </w:r>
          </w:p>
          <w:p w14:paraId="7AA10C08" w14:textId="0856FA1C"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Bewegen bij vermoeidheid </w:t>
            </w:r>
          </w:p>
          <w:p w14:paraId="0F578CF0"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2CC69A98"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5A259707"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6F1FD144"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551" w:type="dxa"/>
          </w:tcPr>
          <w:p w14:paraId="2A651A4B"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Medicatieafbouw </w:t>
            </w:r>
          </w:p>
          <w:p w14:paraId="54925EEE"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47E71A8A"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6B6B3BF8"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7206701E"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5E5A88C4"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23ED16ED"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503F303D" w14:textId="7B7FF08D"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Palliatieve </w:t>
            </w:r>
            <w:r w:rsidR="003844ED" w:rsidRPr="00647F44">
              <w:rPr>
                <w:rFonts w:cstheme="minorHAnsi"/>
                <w:sz w:val="15"/>
                <w:szCs w:val="15"/>
              </w:rPr>
              <w:t>sedatie</w:t>
            </w:r>
            <w:r w:rsidRPr="00647F44">
              <w:rPr>
                <w:rFonts w:cstheme="minorHAnsi"/>
                <w:sz w:val="15"/>
                <w:szCs w:val="15"/>
              </w:rPr>
              <w:t xml:space="preserve"> </w:t>
            </w:r>
          </w:p>
        </w:tc>
        <w:tc>
          <w:tcPr>
            <w:tcW w:w="2126" w:type="dxa"/>
          </w:tcPr>
          <w:p w14:paraId="287914FA" w14:textId="51D8F362"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Medicatiesanering</w:t>
            </w:r>
          </w:p>
          <w:p w14:paraId="47F2BC8C"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3ADB2F49"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Hersenmetastasen</w:t>
            </w:r>
          </w:p>
          <w:p w14:paraId="10F68195"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3A73002B"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7F31DAF5" w14:textId="1CFA58E0"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268" w:type="dxa"/>
          </w:tcPr>
          <w:p w14:paraId="5968A2E3"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Workshop SIGMA</w:t>
            </w:r>
          </w:p>
          <w:p w14:paraId="412D7600"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01D62251" w14:textId="77777777" w:rsidR="00DC36D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Complementaire zorg </w:t>
            </w:r>
          </w:p>
          <w:p w14:paraId="3CD25994" w14:textId="4CDF50B8" w:rsidR="003844ED"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Pr>
                <w:rFonts w:cstheme="minorHAnsi"/>
                <w:sz w:val="15"/>
                <w:szCs w:val="15"/>
              </w:rPr>
              <w:t>Pijnpoli</w:t>
            </w:r>
          </w:p>
          <w:p w14:paraId="10FE56DC" w14:textId="77777777" w:rsidR="003844ED"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07E66E99" w14:textId="77777777" w:rsidR="003844ED"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2650C8E4" w14:textId="77777777" w:rsidR="003844ED"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62E5BBF6" w14:textId="77777777" w:rsidR="003844ED"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73369694" w14:textId="0872FEE6" w:rsidR="003844ED" w:rsidRPr="00647F44"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Pr>
                <w:rFonts w:cstheme="minorHAnsi"/>
                <w:sz w:val="15"/>
                <w:szCs w:val="15"/>
              </w:rPr>
              <w:t>Palliatieve sedatie</w:t>
            </w:r>
          </w:p>
        </w:tc>
      </w:tr>
      <w:tr w:rsidR="00DC36D4" w:rsidRPr="00647F44" w14:paraId="75AD5A17" w14:textId="103B93EB" w:rsidTr="00DC36D4">
        <w:tc>
          <w:tcPr>
            <w:cnfStyle w:val="001000000000" w:firstRow="0" w:lastRow="0" w:firstColumn="1" w:lastColumn="0" w:oddVBand="0" w:evenVBand="0" w:oddHBand="0" w:evenHBand="0" w:firstRowFirstColumn="0" w:firstRowLastColumn="0" w:lastRowFirstColumn="0" w:lastRowLastColumn="0"/>
            <w:tcW w:w="1687" w:type="dxa"/>
          </w:tcPr>
          <w:p w14:paraId="0EBEADD9" w14:textId="77777777" w:rsidR="00DC36D4" w:rsidRPr="00647F44" w:rsidRDefault="00DC36D4" w:rsidP="00DD34E0">
            <w:pPr>
              <w:rPr>
                <w:rFonts w:cstheme="minorHAnsi"/>
                <w:b w:val="0"/>
                <w:bCs w:val="0"/>
                <w:sz w:val="15"/>
                <w:szCs w:val="15"/>
              </w:rPr>
            </w:pPr>
          </w:p>
        </w:tc>
        <w:tc>
          <w:tcPr>
            <w:tcW w:w="2198" w:type="dxa"/>
          </w:tcPr>
          <w:p w14:paraId="442018CD"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3340" w:type="dxa"/>
          </w:tcPr>
          <w:p w14:paraId="1E644871"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551" w:type="dxa"/>
          </w:tcPr>
          <w:p w14:paraId="2CB6D417"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126" w:type="dxa"/>
          </w:tcPr>
          <w:p w14:paraId="2DD1FA1C"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268" w:type="dxa"/>
          </w:tcPr>
          <w:p w14:paraId="58A66447"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r>
      <w:tr w:rsidR="00DC36D4" w:rsidRPr="00647F44" w14:paraId="36952122" w14:textId="0261E3B2"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672DD85A" w14:textId="4F8D484A" w:rsidR="00DC36D4" w:rsidRPr="00647F44" w:rsidRDefault="00DC36D4" w:rsidP="00DD34E0">
            <w:pPr>
              <w:rPr>
                <w:rFonts w:cstheme="minorHAnsi"/>
                <w:b w:val="0"/>
                <w:bCs w:val="0"/>
                <w:sz w:val="15"/>
                <w:szCs w:val="15"/>
              </w:rPr>
            </w:pPr>
            <w:r w:rsidRPr="00647F44">
              <w:rPr>
                <w:rFonts w:cstheme="minorHAnsi"/>
                <w:b w:val="0"/>
                <w:bCs w:val="0"/>
                <w:sz w:val="15"/>
                <w:szCs w:val="15"/>
              </w:rPr>
              <w:t xml:space="preserve">4.Psychische dimensie </w:t>
            </w:r>
          </w:p>
        </w:tc>
        <w:tc>
          <w:tcPr>
            <w:tcW w:w="2198" w:type="dxa"/>
          </w:tcPr>
          <w:p w14:paraId="64D1CFF5"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3340" w:type="dxa"/>
          </w:tcPr>
          <w:p w14:paraId="587BB75D" w14:textId="6E5EE2D3"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Ethische dilemma’s rond mensen met een psychische aandoening</w:t>
            </w:r>
            <w:r w:rsidR="003844ED">
              <w:rPr>
                <w:rFonts w:cstheme="minorHAnsi"/>
                <w:sz w:val="15"/>
                <w:szCs w:val="15"/>
              </w:rPr>
              <w:t xml:space="preserve">. </w:t>
            </w:r>
            <w:r w:rsidRPr="00647F44">
              <w:rPr>
                <w:rFonts w:cstheme="minorHAnsi"/>
                <w:sz w:val="15"/>
                <w:szCs w:val="15"/>
              </w:rPr>
              <w:t xml:space="preserve">Casus rond psychiatrische </w:t>
            </w:r>
            <w:proofErr w:type="spellStart"/>
            <w:r w:rsidRPr="00647F44">
              <w:rPr>
                <w:rFonts w:cstheme="minorHAnsi"/>
                <w:sz w:val="15"/>
                <w:szCs w:val="15"/>
              </w:rPr>
              <w:t>patient</w:t>
            </w:r>
            <w:proofErr w:type="spellEnd"/>
            <w:r w:rsidRPr="00647F44">
              <w:rPr>
                <w:rFonts w:cstheme="minorHAnsi"/>
                <w:sz w:val="15"/>
                <w:szCs w:val="15"/>
              </w:rPr>
              <w:t xml:space="preserve"> </w:t>
            </w:r>
            <w:proofErr w:type="spellStart"/>
            <w:r w:rsidRPr="00647F44">
              <w:rPr>
                <w:rFonts w:cstheme="minorHAnsi"/>
                <w:sz w:val="15"/>
                <w:szCs w:val="15"/>
              </w:rPr>
              <w:t>pall</w:t>
            </w:r>
            <w:proofErr w:type="spellEnd"/>
            <w:r w:rsidRPr="00647F44">
              <w:rPr>
                <w:rFonts w:cstheme="minorHAnsi"/>
                <w:sz w:val="15"/>
                <w:szCs w:val="15"/>
              </w:rPr>
              <w:t xml:space="preserve">. Fase thuis </w:t>
            </w:r>
          </w:p>
          <w:p w14:paraId="222CD991"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1D364022"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Palliatieve verslavingszorg</w:t>
            </w:r>
          </w:p>
          <w:p w14:paraId="4547078E"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50F9BD0F"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Psych. Problemen naar aanleiding van langer leven na korte levensverwachting </w:t>
            </w:r>
          </w:p>
          <w:p w14:paraId="17D6C690"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Hoe om te gaan met nieuwe therapieën (con.1</w:t>
            </w:r>
            <w:r w:rsidRPr="00647F44">
              <w:rPr>
                <w:rFonts w:cstheme="minorHAnsi"/>
                <w:sz w:val="15"/>
                <w:szCs w:val="15"/>
                <w:vertAlign w:val="superscript"/>
              </w:rPr>
              <w:t>e</w:t>
            </w:r>
            <w:r w:rsidRPr="00647F44">
              <w:rPr>
                <w:rFonts w:cstheme="minorHAnsi"/>
                <w:sz w:val="15"/>
                <w:szCs w:val="15"/>
              </w:rPr>
              <w:t xml:space="preserve"> l) de onzekere tijd van levensverwachting </w:t>
            </w:r>
          </w:p>
          <w:p w14:paraId="258C3B2F"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0FC74EBF"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6C24B29A" w14:textId="494EEA19"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Pall zorg voor psychiatrische </w:t>
            </w:r>
            <w:r w:rsidR="003844ED" w:rsidRPr="00647F44">
              <w:rPr>
                <w:rFonts w:cstheme="minorHAnsi"/>
                <w:sz w:val="15"/>
                <w:szCs w:val="15"/>
              </w:rPr>
              <w:t>patiënten</w:t>
            </w:r>
            <w:r w:rsidRPr="00647F44">
              <w:rPr>
                <w:rFonts w:cstheme="minorHAnsi"/>
                <w:sz w:val="15"/>
                <w:szCs w:val="15"/>
              </w:rPr>
              <w:t xml:space="preserve"> (consulent 1</w:t>
            </w:r>
            <w:r w:rsidRPr="00647F44">
              <w:rPr>
                <w:rFonts w:cstheme="minorHAnsi"/>
                <w:sz w:val="15"/>
                <w:szCs w:val="15"/>
                <w:vertAlign w:val="superscript"/>
              </w:rPr>
              <w:t>e</w:t>
            </w:r>
            <w:r w:rsidRPr="00647F44">
              <w:rPr>
                <w:rFonts w:cstheme="minorHAnsi"/>
                <w:sz w:val="15"/>
                <w:szCs w:val="15"/>
              </w:rPr>
              <w:t xml:space="preserve"> lijn)</w:t>
            </w:r>
          </w:p>
        </w:tc>
        <w:tc>
          <w:tcPr>
            <w:tcW w:w="2551" w:type="dxa"/>
          </w:tcPr>
          <w:p w14:paraId="6E731CE2"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08D81BCF"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1BA6D5FE"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56345899"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4167130A"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2DF3B0FD"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083F7524"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Palliatieve zorg bij verslaving </w:t>
            </w:r>
          </w:p>
          <w:p w14:paraId="3F5BC40B"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0BDCC0AB" w14:textId="77777777" w:rsidR="00A50798" w:rsidRPr="00647F44" w:rsidRDefault="00A50798"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3493EDD0" w14:textId="77777777" w:rsidR="00A50798" w:rsidRPr="00647F44" w:rsidRDefault="00A50798"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52275BE9" w14:textId="77777777" w:rsidR="00A50798" w:rsidRPr="00647F44" w:rsidRDefault="00A50798"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0847DAF8" w14:textId="77777777" w:rsidR="00A50798" w:rsidRPr="00647F44" w:rsidRDefault="00A50798"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19534E23" w14:textId="4AFDDE59"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Mensen met een verstandelijke beperking </w:t>
            </w:r>
          </w:p>
        </w:tc>
        <w:tc>
          <w:tcPr>
            <w:tcW w:w="2126" w:type="dxa"/>
          </w:tcPr>
          <w:p w14:paraId="78E9BF23"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268" w:type="dxa"/>
          </w:tcPr>
          <w:p w14:paraId="3FEDD3A7" w14:textId="77777777" w:rsidR="00DC36D4"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Pr>
                <w:rFonts w:cstheme="minorHAnsi"/>
                <w:sz w:val="15"/>
                <w:szCs w:val="15"/>
              </w:rPr>
              <w:t xml:space="preserve">Psychiatrie in de palliatieve zorg </w:t>
            </w:r>
          </w:p>
          <w:p w14:paraId="2070BC39" w14:textId="77777777" w:rsidR="003844ED"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Pr>
                <w:rFonts w:cstheme="minorHAnsi"/>
                <w:sz w:val="15"/>
                <w:szCs w:val="15"/>
              </w:rPr>
              <w:t xml:space="preserve">Psychiatrische problematiek in de terminale fase. </w:t>
            </w:r>
          </w:p>
          <w:p w14:paraId="610AC557" w14:textId="77777777" w:rsidR="003844ED"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6F1F3CEA" w14:textId="77777777" w:rsidR="003844ED"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2ED24A29" w14:textId="77777777" w:rsidR="003844ED"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7C22823C" w14:textId="658F18F9" w:rsidR="003844ED"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Pr>
                <w:rFonts w:cstheme="minorHAnsi"/>
                <w:sz w:val="15"/>
                <w:szCs w:val="15"/>
              </w:rPr>
              <w:t xml:space="preserve">Verslavingsproblematiek in de palliatieve fase </w:t>
            </w:r>
          </w:p>
          <w:p w14:paraId="2EEF6BAB" w14:textId="77777777" w:rsidR="003844ED"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1D9A785F" w14:textId="77777777" w:rsidR="003844ED"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46892D3C" w14:textId="5DABCCD8" w:rsidR="003844ED"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293263">
              <w:rPr>
                <w:rFonts w:cstheme="minorHAnsi"/>
                <w:sz w:val="15"/>
                <w:szCs w:val="15"/>
              </w:rPr>
              <w:t>Zorgmijding</w:t>
            </w:r>
          </w:p>
          <w:p w14:paraId="3DB85491" w14:textId="77777777" w:rsidR="003844ED"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0068C65C" w14:textId="0A66DC5C" w:rsidR="003844ED" w:rsidRPr="00647F44"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r>
      <w:tr w:rsidR="00DC36D4" w:rsidRPr="00647F44" w14:paraId="1B7B8110" w14:textId="4E8E6EB9" w:rsidTr="00DC36D4">
        <w:tc>
          <w:tcPr>
            <w:cnfStyle w:val="001000000000" w:firstRow="0" w:lastRow="0" w:firstColumn="1" w:lastColumn="0" w:oddVBand="0" w:evenVBand="0" w:oddHBand="0" w:evenHBand="0" w:firstRowFirstColumn="0" w:firstRowLastColumn="0" w:lastRowFirstColumn="0" w:lastRowLastColumn="0"/>
            <w:tcW w:w="1687" w:type="dxa"/>
          </w:tcPr>
          <w:p w14:paraId="2A446727" w14:textId="77777777" w:rsidR="00DC36D4" w:rsidRPr="00647F44" w:rsidRDefault="00DC36D4" w:rsidP="00DD34E0">
            <w:pPr>
              <w:rPr>
                <w:rFonts w:cstheme="minorHAnsi"/>
                <w:b w:val="0"/>
                <w:bCs w:val="0"/>
                <w:sz w:val="15"/>
                <w:szCs w:val="15"/>
              </w:rPr>
            </w:pPr>
          </w:p>
        </w:tc>
        <w:tc>
          <w:tcPr>
            <w:tcW w:w="2198" w:type="dxa"/>
          </w:tcPr>
          <w:p w14:paraId="1D36076E"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3340" w:type="dxa"/>
          </w:tcPr>
          <w:p w14:paraId="3CC7CCA5"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551" w:type="dxa"/>
          </w:tcPr>
          <w:p w14:paraId="3212B3FD"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126" w:type="dxa"/>
          </w:tcPr>
          <w:p w14:paraId="25A8E77C"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268" w:type="dxa"/>
          </w:tcPr>
          <w:p w14:paraId="493A7BA1"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r>
      <w:tr w:rsidR="00DC36D4" w:rsidRPr="00647F44" w14:paraId="53D94F6C" w14:textId="63A5A38E"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306230D4" w14:textId="7BE3CAA3" w:rsidR="00DC36D4" w:rsidRPr="00647F44" w:rsidRDefault="00DC36D4" w:rsidP="00DD34E0">
            <w:pPr>
              <w:rPr>
                <w:rFonts w:cstheme="minorHAnsi"/>
                <w:b w:val="0"/>
                <w:bCs w:val="0"/>
                <w:sz w:val="15"/>
                <w:szCs w:val="15"/>
              </w:rPr>
            </w:pPr>
            <w:r w:rsidRPr="00647F44">
              <w:rPr>
                <w:rFonts w:cstheme="minorHAnsi"/>
                <w:b w:val="0"/>
                <w:bCs w:val="0"/>
                <w:sz w:val="15"/>
                <w:szCs w:val="15"/>
              </w:rPr>
              <w:t>5.Sociale dimensie</w:t>
            </w:r>
          </w:p>
        </w:tc>
        <w:tc>
          <w:tcPr>
            <w:tcW w:w="2198" w:type="dxa"/>
          </w:tcPr>
          <w:p w14:paraId="41F80C9B"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3340" w:type="dxa"/>
          </w:tcPr>
          <w:p w14:paraId="64087D1C"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Gespreksvaardigheden familie over terminale fase, conflicten, meningen, angsten etc.   (</w:t>
            </w:r>
            <w:proofErr w:type="gramStart"/>
            <w:r w:rsidRPr="00647F44">
              <w:rPr>
                <w:rFonts w:cstheme="minorHAnsi"/>
                <w:sz w:val="15"/>
                <w:szCs w:val="15"/>
              </w:rPr>
              <w:t>ook</w:t>
            </w:r>
            <w:proofErr w:type="gramEnd"/>
            <w:r w:rsidRPr="00647F44">
              <w:rPr>
                <w:rFonts w:cstheme="minorHAnsi"/>
                <w:sz w:val="15"/>
                <w:szCs w:val="15"/>
              </w:rPr>
              <w:t xml:space="preserve"> met andere culturele achtergrond </w:t>
            </w:r>
          </w:p>
        </w:tc>
        <w:tc>
          <w:tcPr>
            <w:tcW w:w="2551" w:type="dxa"/>
          </w:tcPr>
          <w:p w14:paraId="2E7C5ACA"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126" w:type="dxa"/>
          </w:tcPr>
          <w:p w14:paraId="3C6C92C4" w14:textId="2C9DD92E"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roofErr w:type="spellStart"/>
            <w:r w:rsidRPr="00647F44">
              <w:rPr>
                <w:rFonts w:cstheme="minorHAnsi"/>
                <w:sz w:val="15"/>
                <w:szCs w:val="15"/>
              </w:rPr>
              <w:t>Laaggeletterheid</w:t>
            </w:r>
            <w:proofErr w:type="spellEnd"/>
            <w:r w:rsidRPr="00647F44">
              <w:rPr>
                <w:rFonts w:cstheme="minorHAnsi"/>
                <w:sz w:val="15"/>
                <w:szCs w:val="15"/>
              </w:rPr>
              <w:t xml:space="preserve"> </w:t>
            </w:r>
          </w:p>
        </w:tc>
        <w:tc>
          <w:tcPr>
            <w:tcW w:w="2268" w:type="dxa"/>
          </w:tcPr>
          <w:p w14:paraId="64807725" w14:textId="635439C7" w:rsidR="00DC36D4" w:rsidRPr="00647F44" w:rsidRDefault="008907E0"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Pr>
                <w:rFonts w:cstheme="minorHAnsi"/>
                <w:sz w:val="15"/>
                <w:szCs w:val="15"/>
              </w:rPr>
              <w:t>De patiënt met een multiculturele achtergrond</w:t>
            </w:r>
          </w:p>
        </w:tc>
      </w:tr>
      <w:tr w:rsidR="00DC36D4" w:rsidRPr="00647F44" w14:paraId="24D0827D" w14:textId="2F67AA3F" w:rsidTr="00DC36D4">
        <w:tc>
          <w:tcPr>
            <w:cnfStyle w:val="001000000000" w:firstRow="0" w:lastRow="0" w:firstColumn="1" w:lastColumn="0" w:oddVBand="0" w:evenVBand="0" w:oddHBand="0" w:evenHBand="0" w:firstRowFirstColumn="0" w:firstRowLastColumn="0" w:lastRowFirstColumn="0" w:lastRowLastColumn="0"/>
            <w:tcW w:w="1687" w:type="dxa"/>
          </w:tcPr>
          <w:p w14:paraId="7876E6FF" w14:textId="77777777" w:rsidR="00DC36D4" w:rsidRPr="00647F44" w:rsidRDefault="00DC36D4" w:rsidP="00DD34E0">
            <w:pPr>
              <w:rPr>
                <w:rFonts w:cstheme="minorHAnsi"/>
                <w:b w:val="0"/>
                <w:bCs w:val="0"/>
                <w:sz w:val="15"/>
                <w:szCs w:val="15"/>
              </w:rPr>
            </w:pPr>
          </w:p>
        </w:tc>
        <w:tc>
          <w:tcPr>
            <w:tcW w:w="2198" w:type="dxa"/>
          </w:tcPr>
          <w:p w14:paraId="0488B6AE"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3340" w:type="dxa"/>
          </w:tcPr>
          <w:p w14:paraId="0BD4F639"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551" w:type="dxa"/>
          </w:tcPr>
          <w:p w14:paraId="52B95D09"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126" w:type="dxa"/>
          </w:tcPr>
          <w:p w14:paraId="46C3D912"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268" w:type="dxa"/>
          </w:tcPr>
          <w:p w14:paraId="36FB0AA1"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r>
      <w:tr w:rsidR="00DC36D4" w:rsidRPr="00647F44" w14:paraId="3CC3D2AA" w14:textId="57D390DD"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767E140C" w14:textId="77777777" w:rsidR="00DC36D4" w:rsidRPr="00647F44" w:rsidRDefault="00DC36D4" w:rsidP="00DD34E0">
            <w:pPr>
              <w:rPr>
                <w:rFonts w:cstheme="minorHAnsi"/>
                <w:b w:val="0"/>
                <w:bCs w:val="0"/>
                <w:sz w:val="15"/>
                <w:szCs w:val="15"/>
              </w:rPr>
            </w:pPr>
          </w:p>
        </w:tc>
        <w:tc>
          <w:tcPr>
            <w:tcW w:w="2198" w:type="dxa"/>
          </w:tcPr>
          <w:p w14:paraId="5DD40193"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3340" w:type="dxa"/>
          </w:tcPr>
          <w:p w14:paraId="294D4FED"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551" w:type="dxa"/>
          </w:tcPr>
          <w:p w14:paraId="3CD03AE5"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126" w:type="dxa"/>
          </w:tcPr>
          <w:p w14:paraId="4CCB74AD"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268" w:type="dxa"/>
          </w:tcPr>
          <w:p w14:paraId="6A6947F9"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r>
      <w:tr w:rsidR="00DC36D4" w:rsidRPr="00647F44" w14:paraId="098CB9B8" w14:textId="63FB058E" w:rsidTr="00DC36D4">
        <w:tc>
          <w:tcPr>
            <w:cnfStyle w:val="001000000000" w:firstRow="0" w:lastRow="0" w:firstColumn="1" w:lastColumn="0" w:oddVBand="0" w:evenVBand="0" w:oddHBand="0" w:evenHBand="0" w:firstRowFirstColumn="0" w:firstRowLastColumn="0" w:lastRowFirstColumn="0" w:lastRowLastColumn="0"/>
            <w:tcW w:w="1687" w:type="dxa"/>
          </w:tcPr>
          <w:p w14:paraId="1DFDCA53" w14:textId="77777777" w:rsidR="00DC36D4" w:rsidRPr="00647F44" w:rsidRDefault="00DC36D4" w:rsidP="00DD34E0">
            <w:pPr>
              <w:rPr>
                <w:rFonts w:cstheme="minorHAnsi"/>
                <w:b w:val="0"/>
                <w:bCs w:val="0"/>
                <w:sz w:val="15"/>
                <w:szCs w:val="15"/>
              </w:rPr>
            </w:pPr>
          </w:p>
        </w:tc>
        <w:tc>
          <w:tcPr>
            <w:tcW w:w="2198" w:type="dxa"/>
          </w:tcPr>
          <w:p w14:paraId="2C47A0C1"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3340" w:type="dxa"/>
          </w:tcPr>
          <w:p w14:paraId="52EED458"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551" w:type="dxa"/>
          </w:tcPr>
          <w:p w14:paraId="3980C8FF"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126" w:type="dxa"/>
          </w:tcPr>
          <w:p w14:paraId="47C0BF90"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268" w:type="dxa"/>
          </w:tcPr>
          <w:p w14:paraId="3010FA38"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r>
      <w:tr w:rsidR="00DC36D4" w:rsidRPr="00647F44" w14:paraId="18B843A1" w14:textId="165C03D3"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5F617CC0" w14:textId="2AA332DE" w:rsidR="00DC36D4" w:rsidRPr="00647F44" w:rsidRDefault="00DC36D4" w:rsidP="00DD34E0">
            <w:pPr>
              <w:rPr>
                <w:rFonts w:cstheme="minorHAnsi"/>
                <w:b w:val="0"/>
                <w:bCs w:val="0"/>
                <w:sz w:val="15"/>
                <w:szCs w:val="15"/>
              </w:rPr>
            </w:pPr>
            <w:r w:rsidRPr="00647F44">
              <w:rPr>
                <w:rFonts w:cstheme="minorHAnsi"/>
                <w:b w:val="0"/>
                <w:bCs w:val="0"/>
                <w:sz w:val="15"/>
                <w:szCs w:val="15"/>
              </w:rPr>
              <w:t xml:space="preserve">6.Spirituele dimensie </w:t>
            </w:r>
          </w:p>
        </w:tc>
        <w:tc>
          <w:tcPr>
            <w:tcW w:w="2198" w:type="dxa"/>
          </w:tcPr>
          <w:p w14:paraId="39FBC2AB"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3340" w:type="dxa"/>
          </w:tcPr>
          <w:p w14:paraId="0A67E9B3"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Hoe herken ik zingevingsvragen </w:t>
            </w:r>
          </w:p>
        </w:tc>
        <w:tc>
          <w:tcPr>
            <w:tcW w:w="2551" w:type="dxa"/>
          </w:tcPr>
          <w:p w14:paraId="017241C6" w14:textId="527B606B"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Training </w:t>
            </w:r>
            <w:proofErr w:type="spellStart"/>
            <w:r w:rsidRPr="00647F44">
              <w:rPr>
                <w:rFonts w:cstheme="minorHAnsi"/>
                <w:sz w:val="15"/>
                <w:szCs w:val="15"/>
              </w:rPr>
              <w:t>ZinverZetten</w:t>
            </w:r>
            <w:proofErr w:type="spellEnd"/>
            <w:r w:rsidRPr="00647F44">
              <w:rPr>
                <w:rFonts w:cstheme="minorHAnsi"/>
                <w:sz w:val="15"/>
                <w:szCs w:val="15"/>
              </w:rPr>
              <w:t xml:space="preserve"> </w:t>
            </w:r>
          </w:p>
        </w:tc>
        <w:tc>
          <w:tcPr>
            <w:tcW w:w="2126" w:type="dxa"/>
          </w:tcPr>
          <w:p w14:paraId="3932E078"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268" w:type="dxa"/>
          </w:tcPr>
          <w:p w14:paraId="630B6215"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r>
      <w:tr w:rsidR="00DC36D4" w:rsidRPr="00647F44" w14:paraId="0E11F223" w14:textId="46BEB4D1" w:rsidTr="00DC36D4">
        <w:tc>
          <w:tcPr>
            <w:cnfStyle w:val="001000000000" w:firstRow="0" w:lastRow="0" w:firstColumn="1" w:lastColumn="0" w:oddVBand="0" w:evenVBand="0" w:oddHBand="0" w:evenHBand="0" w:firstRowFirstColumn="0" w:firstRowLastColumn="0" w:lastRowFirstColumn="0" w:lastRowLastColumn="0"/>
            <w:tcW w:w="1687" w:type="dxa"/>
          </w:tcPr>
          <w:p w14:paraId="5F3BA990" w14:textId="77777777" w:rsidR="00DC36D4" w:rsidRPr="00647F44" w:rsidRDefault="00DC36D4" w:rsidP="00DD34E0">
            <w:pPr>
              <w:rPr>
                <w:rFonts w:cstheme="minorHAnsi"/>
                <w:b w:val="0"/>
                <w:bCs w:val="0"/>
                <w:sz w:val="15"/>
                <w:szCs w:val="15"/>
              </w:rPr>
            </w:pPr>
          </w:p>
        </w:tc>
        <w:tc>
          <w:tcPr>
            <w:tcW w:w="2198" w:type="dxa"/>
          </w:tcPr>
          <w:p w14:paraId="0EE4E630"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3340" w:type="dxa"/>
          </w:tcPr>
          <w:p w14:paraId="7E5F6FFD"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551" w:type="dxa"/>
          </w:tcPr>
          <w:p w14:paraId="3FD6ED3F"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126" w:type="dxa"/>
          </w:tcPr>
          <w:p w14:paraId="1DD3FC71" w14:textId="77777777" w:rsidR="00DC36D4" w:rsidRPr="00293263"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268" w:type="dxa"/>
          </w:tcPr>
          <w:p w14:paraId="1D2B9310" w14:textId="77777777" w:rsidR="00DC36D4" w:rsidRPr="00293263"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r>
      <w:tr w:rsidR="00DC36D4" w:rsidRPr="00647F44" w14:paraId="7313CA13" w14:textId="2BB59E30"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74E14E7C" w14:textId="1241F00F" w:rsidR="00DC36D4" w:rsidRPr="00647F44" w:rsidRDefault="00DC36D4" w:rsidP="00DD34E0">
            <w:pPr>
              <w:rPr>
                <w:rFonts w:cstheme="minorHAnsi"/>
                <w:b w:val="0"/>
                <w:bCs w:val="0"/>
                <w:sz w:val="15"/>
                <w:szCs w:val="15"/>
              </w:rPr>
            </w:pPr>
            <w:r w:rsidRPr="00647F44">
              <w:rPr>
                <w:rFonts w:cstheme="minorHAnsi"/>
                <w:b w:val="0"/>
                <w:bCs w:val="0"/>
                <w:sz w:val="15"/>
                <w:szCs w:val="15"/>
              </w:rPr>
              <w:t xml:space="preserve">7.Stervensfase </w:t>
            </w:r>
          </w:p>
        </w:tc>
        <w:tc>
          <w:tcPr>
            <w:tcW w:w="2198" w:type="dxa"/>
          </w:tcPr>
          <w:p w14:paraId="028CF272"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3340" w:type="dxa"/>
          </w:tcPr>
          <w:p w14:paraId="743DBB94"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Rol van de </w:t>
            </w:r>
            <w:proofErr w:type="spellStart"/>
            <w:r w:rsidRPr="00647F44">
              <w:rPr>
                <w:rFonts w:cstheme="minorHAnsi"/>
                <w:sz w:val="15"/>
                <w:szCs w:val="15"/>
              </w:rPr>
              <w:t>vpk</w:t>
            </w:r>
            <w:proofErr w:type="spellEnd"/>
            <w:r w:rsidRPr="00647F44">
              <w:rPr>
                <w:rFonts w:cstheme="minorHAnsi"/>
                <w:sz w:val="15"/>
                <w:szCs w:val="15"/>
              </w:rPr>
              <w:t xml:space="preserve"> in de terminale – en stervensfase </w:t>
            </w:r>
          </w:p>
        </w:tc>
        <w:tc>
          <w:tcPr>
            <w:tcW w:w="2551" w:type="dxa"/>
          </w:tcPr>
          <w:p w14:paraId="61B8AF8C"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126" w:type="dxa"/>
          </w:tcPr>
          <w:p w14:paraId="4FC350CB" w14:textId="77777777" w:rsidR="00DC36D4" w:rsidRPr="00293263"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268" w:type="dxa"/>
          </w:tcPr>
          <w:p w14:paraId="718254F3" w14:textId="5A51F77F" w:rsidR="00DC36D4" w:rsidRPr="00293263"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293263">
              <w:rPr>
                <w:rFonts w:cstheme="minorHAnsi"/>
                <w:sz w:val="15"/>
                <w:szCs w:val="15"/>
              </w:rPr>
              <w:t xml:space="preserve">Stoppen met eten en drinken </w:t>
            </w:r>
          </w:p>
        </w:tc>
      </w:tr>
      <w:tr w:rsidR="00DC36D4" w:rsidRPr="00647F44" w14:paraId="69C80FE2" w14:textId="3001F35A" w:rsidTr="00DC36D4">
        <w:tc>
          <w:tcPr>
            <w:cnfStyle w:val="001000000000" w:firstRow="0" w:lastRow="0" w:firstColumn="1" w:lastColumn="0" w:oddVBand="0" w:evenVBand="0" w:oddHBand="0" w:evenHBand="0" w:firstRowFirstColumn="0" w:firstRowLastColumn="0" w:lastRowFirstColumn="0" w:lastRowLastColumn="0"/>
            <w:tcW w:w="1687" w:type="dxa"/>
          </w:tcPr>
          <w:p w14:paraId="72A69B2A" w14:textId="77777777" w:rsidR="00DC36D4" w:rsidRPr="00647F44" w:rsidRDefault="00DC36D4" w:rsidP="00DD34E0">
            <w:pPr>
              <w:rPr>
                <w:rFonts w:cstheme="minorHAnsi"/>
                <w:b w:val="0"/>
                <w:bCs w:val="0"/>
                <w:sz w:val="15"/>
                <w:szCs w:val="15"/>
              </w:rPr>
            </w:pPr>
          </w:p>
        </w:tc>
        <w:tc>
          <w:tcPr>
            <w:tcW w:w="2198" w:type="dxa"/>
          </w:tcPr>
          <w:p w14:paraId="7C9B918A"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3340" w:type="dxa"/>
          </w:tcPr>
          <w:p w14:paraId="772B61ED"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551" w:type="dxa"/>
          </w:tcPr>
          <w:p w14:paraId="24E0D8DE"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126" w:type="dxa"/>
          </w:tcPr>
          <w:p w14:paraId="6B858A81"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268" w:type="dxa"/>
          </w:tcPr>
          <w:p w14:paraId="55E18DF3"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r>
      <w:tr w:rsidR="00DC36D4" w:rsidRPr="00647F44" w14:paraId="500DADEC" w14:textId="490F7D57"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5F1AD2F5" w14:textId="3B577195" w:rsidR="00DC36D4" w:rsidRPr="00647F44" w:rsidRDefault="00DC36D4" w:rsidP="00DD34E0">
            <w:pPr>
              <w:rPr>
                <w:rFonts w:cstheme="minorHAnsi"/>
                <w:b w:val="0"/>
                <w:bCs w:val="0"/>
                <w:sz w:val="15"/>
                <w:szCs w:val="15"/>
              </w:rPr>
            </w:pPr>
            <w:r w:rsidRPr="00647F44">
              <w:rPr>
                <w:rFonts w:cstheme="minorHAnsi"/>
                <w:b w:val="0"/>
                <w:bCs w:val="0"/>
                <w:sz w:val="15"/>
                <w:szCs w:val="15"/>
              </w:rPr>
              <w:t xml:space="preserve">8.Verlies &amp; Rouw </w:t>
            </w:r>
          </w:p>
        </w:tc>
        <w:tc>
          <w:tcPr>
            <w:tcW w:w="2198" w:type="dxa"/>
          </w:tcPr>
          <w:p w14:paraId="231BFB84"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3340" w:type="dxa"/>
          </w:tcPr>
          <w:p w14:paraId="038CA9C2"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551" w:type="dxa"/>
          </w:tcPr>
          <w:p w14:paraId="6C1FF011" w14:textId="01AACC3E"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Levend verlies &amp; rouw </w:t>
            </w:r>
          </w:p>
        </w:tc>
        <w:tc>
          <w:tcPr>
            <w:tcW w:w="2126" w:type="dxa"/>
          </w:tcPr>
          <w:p w14:paraId="368D0DF2"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268" w:type="dxa"/>
          </w:tcPr>
          <w:p w14:paraId="7248592E"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r>
      <w:tr w:rsidR="00DC36D4" w:rsidRPr="00647F44" w14:paraId="499D7AE6" w14:textId="5C922D19" w:rsidTr="00DC36D4">
        <w:tc>
          <w:tcPr>
            <w:cnfStyle w:val="001000000000" w:firstRow="0" w:lastRow="0" w:firstColumn="1" w:lastColumn="0" w:oddVBand="0" w:evenVBand="0" w:oddHBand="0" w:evenHBand="0" w:firstRowFirstColumn="0" w:firstRowLastColumn="0" w:lastRowFirstColumn="0" w:lastRowLastColumn="0"/>
            <w:tcW w:w="1687" w:type="dxa"/>
          </w:tcPr>
          <w:p w14:paraId="2CEA2AAF" w14:textId="77777777" w:rsidR="00DC36D4" w:rsidRPr="00647F44" w:rsidRDefault="00DC36D4" w:rsidP="00DD34E0">
            <w:pPr>
              <w:rPr>
                <w:rFonts w:cstheme="minorHAnsi"/>
                <w:b w:val="0"/>
                <w:bCs w:val="0"/>
                <w:sz w:val="15"/>
                <w:szCs w:val="15"/>
              </w:rPr>
            </w:pPr>
          </w:p>
        </w:tc>
        <w:tc>
          <w:tcPr>
            <w:tcW w:w="2198" w:type="dxa"/>
          </w:tcPr>
          <w:p w14:paraId="2E744B99"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3340" w:type="dxa"/>
          </w:tcPr>
          <w:p w14:paraId="3E85061F"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551" w:type="dxa"/>
          </w:tcPr>
          <w:p w14:paraId="46233A20"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126" w:type="dxa"/>
          </w:tcPr>
          <w:p w14:paraId="71E3AD8E"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268" w:type="dxa"/>
          </w:tcPr>
          <w:p w14:paraId="6ED90DCB"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r>
      <w:tr w:rsidR="00DC36D4" w:rsidRPr="00647F44" w14:paraId="310914FE" w14:textId="17F30C4D"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17092B5E" w14:textId="21D0AF64" w:rsidR="00DC36D4" w:rsidRPr="00647F44" w:rsidRDefault="00DC36D4" w:rsidP="00DD34E0">
            <w:pPr>
              <w:rPr>
                <w:rFonts w:cstheme="minorHAnsi"/>
                <w:b w:val="0"/>
                <w:bCs w:val="0"/>
                <w:sz w:val="15"/>
                <w:szCs w:val="15"/>
              </w:rPr>
            </w:pPr>
            <w:r w:rsidRPr="00647F44">
              <w:rPr>
                <w:rFonts w:cstheme="minorHAnsi"/>
                <w:b w:val="0"/>
                <w:bCs w:val="0"/>
                <w:sz w:val="15"/>
                <w:szCs w:val="15"/>
              </w:rPr>
              <w:lastRenderedPageBreak/>
              <w:t xml:space="preserve">9.Cultuur </w:t>
            </w:r>
          </w:p>
        </w:tc>
        <w:tc>
          <w:tcPr>
            <w:tcW w:w="2198" w:type="dxa"/>
          </w:tcPr>
          <w:p w14:paraId="55D1682C"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3340" w:type="dxa"/>
          </w:tcPr>
          <w:p w14:paraId="5D965492"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Pall. Zorg in verschillende culturen </w:t>
            </w:r>
          </w:p>
          <w:p w14:paraId="6B375727"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551" w:type="dxa"/>
          </w:tcPr>
          <w:p w14:paraId="68E4BD60"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126" w:type="dxa"/>
          </w:tcPr>
          <w:p w14:paraId="23A1ABC0"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268" w:type="dxa"/>
          </w:tcPr>
          <w:p w14:paraId="622B9A7F"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r>
      <w:tr w:rsidR="00DC36D4" w:rsidRPr="00647F44" w14:paraId="38289963" w14:textId="3DD2E0A4" w:rsidTr="00DC36D4">
        <w:tc>
          <w:tcPr>
            <w:cnfStyle w:val="001000000000" w:firstRow="0" w:lastRow="0" w:firstColumn="1" w:lastColumn="0" w:oddVBand="0" w:evenVBand="0" w:oddHBand="0" w:evenHBand="0" w:firstRowFirstColumn="0" w:firstRowLastColumn="0" w:lastRowFirstColumn="0" w:lastRowLastColumn="0"/>
            <w:tcW w:w="1687" w:type="dxa"/>
          </w:tcPr>
          <w:p w14:paraId="2B369FF3" w14:textId="77777777" w:rsidR="00DC36D4" w:rsidRPr="00647F44" w:rsidRDefault="00DC36D4" w:rsidP="00DD34E0">
            <w:pPr>
              <w:rPr>
                <w:rFonts w:cstheme="minorHAnsi"/>
                <w:b w:val="0"/>
                <w:bCs w:val="0"/>
                <w:sz w:val="15"/>
                <w:szCs w:val="15"/>
              </w:rPr>
            </w:pPr>
          </w:p>
        </w:tc>
        <w:tc>
          <w:tcPr>
            <w:tcW w:w="2198" w:type="dxa"/>
          </w:tcPr>
          <w:p w14:paraId="69A2FE6C"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3340" w:type="dxa"/>
          </w:tcPr>
          <w:p w14:paraId="2D076A93" w14:textId="77777777" w:rsidR="00DC36D4" w:rsidRPr="00293263"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color w:val="9892C4"/>
                <w:sz w:val="15"/>
                <w:szCs w:val="15"/>
              </w:rPr>
            </w:pPr>
          </w:p>
        </w:tc>
        <w:tc>
          <w:tcPr>
            <w:tcW w:w="2551" w:type="dxa"/>
          </w:tcPr>
          <w:p w14:paraId="3E66C006"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126" w:type="dxa"/>
          </w:tcPr>
          <w:p w14:paraId="0F69AB48"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c>
          <w:tcPr>
            <w:tcW w:w="2268" w:type="dxa"/>
          </w:tcPr>
          <w:p w14:paraId="5E00B9A2" w14:textId="77777777" w:rsidR="00DC36D4" w:rsidRPr="00647F44" w:rsidRDefault="00DC36D4" w:rsidP="00DD34E0">
            <w:pPr>
              <w:cnfStyle w:val="000000000000" w:firstRow="0" w:lastRow="0" w:firstColumn="0" w:lastColumn="0" w:oddVBand="0" w:evenVBand="0" w:oddHBand="0" w:evenHBand="0" w:firstRowFirstColumn="0" w:firstRowLastColumn="0" w:lastRowFirstColumn="0" w:lastRowLastColumn="0"/>
              <w:rPr>
                <w:rFonts w:cstheme="minorHAnsi"/>
                <w:sz w:val="15"/>
                <w:szCs w:val="15"/>
              </w:rPr>
            </w:pPr>
          </w:p>
        </w:tc>
      </w:tr>
      <w:tr w:rsidR="00DC36D4" w:rsidRPr="00647F44" w14:paraId="7F965BE1" w14:textId="5CDE75AF" w:rsidTr="00DC3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47B60842" w14:textId="24207F3B" w:rsidR="00DC36D4" w:rsidRPr="00647F44" w:rsidRDefault="00DC36D4" w:rsidP="00DD34E0">
            <w:pPr>
              <w:rPr>
                <w:rFonts w:cstheme="minorHAnsi"/>
                <w:b w:val="0"/>
                <w:bCs w:val="0"/>
                <w:sz w:val="15"/>
                <w:szCs w:val="15"/>
              </w:rPr>
            </w:pPr>
            <w:r w:rsidRPr="00647F44">
              <w:rPr>
                <w:rFonts w:cstheme="minorHAnsi"/>
                <w:b w:val="0"/>
                <w:bCs w:val="0"/>
                <w:sz w:val="15"/>
                <w:szCs w:val="15"/>
              </w:rPr>
              <w:t xml:space="preserve">10.Ethisch &amp; juridisch </w:t>
            </w:r>
          </w:p>
        </w:tc>
        <w:tc>
          <w:tcPr>
            <w:tcW w:w="2198" w:type="dxa"/>
          </w:tcPr>
          <w:p w14:paraId="2D67A9CA"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3340" w:type="dxa"/>
          </w:tcPr>
          <w:p w14:paraId="6BB06771" w14:textId="77777777" w:rsidR="003844ED" w:rsidRPr="00647F44" w:rsidRDefault="003844ED" w:rsidP="003844ED">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 xml:space="preserve">Ethische dilemma’s rond mensen met een psychische aandoening </w:t>
            </w:r>
          </w:p>
          <w:p w14:paraId="7CE96DBD" w14:textId="3139809A" w:rsidR="00DC36D4" w:rsidRPr="00647F44"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Casus rond psychiatrische patiënt pall</w:t>
            </w:r>
            <w:r>
              <w:rPr>
                <w:rFonts w:cstheme="minorHAnsi"/>
                <w:sz w:val="15"/>
                <w:szCs w:val="15"/>
              </w:rPr>
              <w:t>iatieve f</w:t>
            </w:r>
            <w:r w:rsidRPr="00647F44">
              <w:rPr>
                <w:rFonts w:cstheme="minorHAnsi"/>
                <w:sz w:val="15"/>
                <w:szCs w:val="15"/>
              </w:rPr>
              <w:t xml:space="preserve">ase thuis </w:t>
            </w:r>
          </w:p>
        </w:tc>
        <w:tc>
          <w:tcPr>
            <w:tcW w:w="2551" w:type="dxa"/>
          </w:tcPr>
          <w:p w14:paraId="10A357E7"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126" w:type="dxa"/>
          </w:tcPr>
          <w:p w14:paraId="24B07F26" w14:textId="77777777" w:rsidR="00DC36D4" w:rsidRPr="00647F4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tc>
        <w:tc>
          <w:tcPr>
            <w:tcW w:w="2268" w:type="dxa"/>
          </w:tcPr>
          <w:p w14:paraId="5B8C0D9D" w14:textId="77777777" w:rsidR="00DC36D4" w:rsidRDefault="00DC36D4"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sidRPr="00647F44">
              <w:rPr>
                <w:rFonts w:cstheme="minorHAnsi"/>
                <w:sz w:val="15"/>
                <w:szCs w:val="15"/>
              </w:rPr>
              <w:t>Workshop CURA</w:t>
            </w:r>
          </w:p>
          <w:p w14:paraId="51A84324" w14:textId="387B7F30" w:rsidR="003844ED"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Pr>
                <w:rFonts w:cstheme="minorHAnsi"/>
                <w:sz w:val="15"/>
                <w:szCs w:val="15"/>
              </w:rPr>
              <w:t xml:space="preserve">Ethische dilemma’s rondom euthanasie </w:t>
            </w:r>
          </w:p>
          <w:p w14:paraId="58F7C3BE" w14:textId="77777777" w:rsidR="003844ED"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p>
          <w:p w14:paraId="5D55A1C0" w14:textId="341D2E96" w:rsidR="003844ED" w:rsidRPr="00647F44" w:rsidRDefault="003844ED" w:rsidP="00DD34E0">
            <w:pPr>
              <w:cnfStyle w:val="000000100000" w:firstRow="0" w:lastRow="0" w:firstColumn="0" w:lastColumn="0" w:oddVBand="0" w:evenVBand="0" w:oddHBand="1" w:evenHBand="0" w:firstRowFirstColumn="0" w:firstRowLastColumn="0" w:lastRowFirstColumn="0" w:lastRowLastColumn="0"/>
              <w:rPr>
                <w:rFonts w:cstheme="minorHAnsi"/>
                <w:sz w:val="15"/>
                <w:szCs w:val="15"/>
              </w:rPr>
            </w:pPr>
            <w:r>
              <w:rPr>
                <w:rFonts w:cstheme="minorHAnsi"/>
                <w:sz w:val="15"/>
                <w:szCs w:val="15"/>
              </w:rPr>
              <w:t xml:space="preserve">Ethisch </w:t>
            </w:r>
            <w:proofErr w:type="spellStart"/>
            <w:r>
              <w:rPr>
                <w:rFonts w:cstheme="minorHAnsi"/>
                <w:sz w:val="15"/>
                <w:szCs w:val="15"/>
              </w:rPr>
              <w:t>dillema</w:t>
            </w:r>
            <w:proofErr w:type="spellEnd"/>
            <w:r>
              <w:rPr>
                <w:rFonts w:cstheme="minorHAnsi"/>
                <w:sz w:val="15"/>
                <w:szCs w:val="15"/>
              </w:rPr>
              <w:t xml:space="preserve"> (bij meisje met hersentumor)</w:t>
            </w:r>
          </w:p>
        </w:tc>
      </w:tr>
    </w:tbl>
    <w:p w14:paraId="251DF20F" w14:textId="77777777" w:rsidR="00AC2492" w:rsidRDefault="00AC2492">
      <w:pPr>
        <w:rPr>
          <w:rFonts w:cstheme="minorHAnsi"/>
          <w:sz w:val="15"/>
          <w:szCs w:val="15"/>
        </w:rPr>
      </w:pPr>
    </w:p>
    <w:p w14:paraId="257D7540" w14:textId="77777777" w:rsidR="00293263" w:rsidRDefault="00293263">
      <w:pPr>
        <w:rPr>
          <w:rFonts w:cstheme="minorHAnsi"/>
          <w:sz w:val="15"/>
          <w:szCs w:val="15"/>
        </w:rPr>
      </w:pPr>
    </w:p>
    <w:p w14:paraId="1E4CEBA5" w14:textId="77777777" w:rsidR="00293263" w:rsidRDefault="00293263">
      <w:pPr>
        <w:rPr>
          <w:rFonts w:cstheme="minorHAnsi"/>
          <w:sz w:val="15"/>
          <w:szCs w:val="15"/>
        </w:rPr>
      </w:pPr>
    </w:p>
    <w:p w14:paraId="72282F9D" w14:textId="77777777" w:rsidR="00293263" w:rsidRDefault="00293263">
      <w:pPr>
        <w:rPr>
          <w:rFonts w:cstheme="minorHAnsi"/>
          <w:sz w:val="15"/>
          <w:szCs w:val="15"/>
        </w:rPr>
      </w:pPr>
    </w:p>
    <w:p w14:paraId="7C7A99FD" w14:textId="77777777" w:rsidR="00293263" w:rsidRDefault="00293263" w:rsidP="00293263"/>
    <w:p w14:paraId="61E9DA70" w14:textId="77777777" w:rsidR="00293263" w:rsidRDefault="00293263" w:rsidP="00293263"/>
    <w:p w14:paraId="08A44387" w14:textId="77777777" w:rsidR="00293263" w:rsidRDefault="00293263" w:rsidP="00293263"/>
    <w:p w14:paraId="6508CEEB" w14:textId="77777777" w:rsidR="00293263" w:rsidRDefault="00293263" w:rsidP="00293263"/>
    <w:p w14:paraId="259D8272" w14:textId="77777777" w:rsidR="00293263" w:rsidRDefault="00293263" w:rsidP="00293263"/>
    <w:p w14:paraId="31472BA3" w14:textId="77777777" w:rsidR="00293263" w:rsidRDefault="00293263" w:rsidP="00293263"/>
    <w:p w14:paraId="508FBB16" w14:textId="77777777" w:rsidR="00293263" w:rsidRDefault="00293263" w:rsidP="00293263"/>
    <w:p w14:paraId="37FE0639" w14:textId="77777777" w:rsidR="00293263" w:rsidRDefault="00293263" w:rsidP="00293263"/>
    <w:p w14:paraId="1B4383A7" w14:textId="77777777" w:rsidR="00293263" w:rsidRDefault="00293263" w:rsidP="00293263"/>
    <w:p w14:paraId="0FDC35F1" w14:textId="77777777" w:rsidR="00293263" w:rsidRDefault="00293263" w:rsidP="00293263"/>
    <w:p w14:paraId="4E2998F4" w14:textId="77777777" w:rsidR="00293263" w:rsidRDefault="00293263" w:rsidP="00293263"/>
    <w:p w14:paraId="4F7B05AA" w14:textId="77777777" w:rsidR="00293263" w:rsidRDefault="00293263" w:rsidP="00293263"/>
    <w:p w14:paraId="1C84A073" w14:textId="77777777" w:rsidR="00293263" w:rsidRDefault="00293263" w:rsidP="00293263"/>
    <w:p w14:paraId="146185E9" w14:textId="77777777" w:rsidR="00293263" w:rsidRDefault="00293263" w:rsidP="00293263"/>
    <w:p w14:paraId="478E8A31" w14:textId="77777777" w:rsidR="00293263" w:rsidRDefault="00293263" w:rsidP="00293263"/>
    <w:p w14:paraId="52B87ECD" w14:textId="77777777" w:rsidR="00293263" w:rsidRDefault="00293263" w:rsidP="00293263"/>
    <w:p w14:paraId="1A6B92E5" w14:textId="77777777" w:rsidR="00293263" w:rsidRDefault="00293263" w:rsidP="00293263"/>
    <w:p w14:paraId="0D91021B" w14:textId="77777777" w:rsidR="00293263" w:rsidRDefault="00293263" w:rsidP="00293263"/>
    <w:p w14:paraId="215CE5DD" w14:textId="77777777" w:rsidR="00293263" w:rsidRDefault="00293263" w:rsidP="00293263"/>
    <w:p w14:paraId="6D3F9D32" w14:textId="77777777" w:rsidR="00293263" w:rsidRDefault="00293263" w:rsidP="00293263"/>
    <w:p w14:paraId="5944DF20" w14:textId="77777777" w:rsidR="00293263" w:rsidRDefault="00293263" w:rsidP="00293263"/>
    <w:p w14:paraId="5F3494FB" w14:textId="77777777" w:rsidR="00293263" w:rsidRDefault="00293263" w:rsidP="00293263"/>
    <w:p w14:paraId="77CFC464" w14:textId="77777777" w:rsidR="00293263" w:rsidRDefault="00293263" w:rsidP="00293263"/>
    <w:p w14:paraId="4D3DE684" w14:textId="77777777" w:rsidR="00293263" w:rsidRDefault="00293263" w:rsidP="00293263"/>
    <w:p w14:paraId="06727214" w14:textId="77777777" w:rsidR="00293263" w:rsidRDefault="00293263" w:rsidP="00293263"/>
    <w:p w14:paraId="6F8F23C8" w14:textId="17DF5316" w:rsidR="00293263" w:rsidRPr="0020338C" w:rsidRDefault="00293263" w:rsidP="00293263">
      <w:pPr>
        <w:rPr>
          <w:sz w:val="28"/>
          <w:szCs w:val="28"/>
        </w:rPr>
      </w:pPr>
      <w:r w:rsidRPr="0020338C">
        <w:rPr>
          <w:sz w:val="28"/>
          <w:szCs w:val="28"/>
        </w:rPr>
        <w:t xml:space="preserve">Onderdeel vormen </w:t>
      </w:r>
      <w:r w:rsidR="00ED3DF7" w:rsidRPr="0020338C">
        <w:rPr>
          <w:sz w:val="28"/>
          <w:szCs w:val="28"/>
        </w:rPr>
        <w:t>van deskundigheidsbevordering</w:t>
      </w:r>
      <w:r w:rsidRPr="0020338C">
        <w:rPr>
          <w:sz w:val="28"/>
          <w:szCs w:val="28"/>
        </w:rPr>
        <w:t xml:space="preserve"> </w:t>
      </w:r>
    </w:p>
    <w:p w14:paraId="615CAA89" w14:textId="77777777" w:rsidR="00293263" w:rsidRDefault="00293263" w:rsidP="00293263"/>
    <w:p w14:paraId="3B0745C7" w14:textId="77777777" w:rsidR="00293263" w:rsidRPr="00224AD7" w:rsidRDefault="00293263" w:rsidP="00293263">
      <w:pPr>
        <w:rPr>
          <w:rFonts w:ascii="Calibri" w:hAnsi="Calibri" w:cs="Calibri"/>
          <w:b/>
          <w:bCs/>
          <w:color w:val="222233"/>
          <w:shd w:val="clear" w:color="auto" w:fill="FFFFFF"/>
        </w:rPr>
      </w:pPr>
      <w:r w:rsidRPr="00224AD7">
        <w:rPr>
          <w:rFonts w:ascii="Calibri" w:hAnsi="Calibri" w:cs="Calibri"/>
          <w:b/>
          <w:bCs/>
          <w:color w:val="222233"/>
          <w:shd w:val="clear" w:color="auto" w:fill="FFFFFF"/>
        </w:rPr>
        <w:t xml:space="preserve">Deskundigheidsbevordering </w:t>
      </w:r>
    </w:p>
    <w:p w14:paraId="210CAE60" w14:textId="7AB4A31C" w:rsidR="00293263" w:rsidRDefault="00293263" w:rsidP="00293263">
      <w:pPr>
        <w:rPr>
          <w:rFonts w:ascii="Calibri" w:hAnsi="Calibri" w:cs="Calibri"/>
          <w:color w:val="000000"/>
        </w:rPr>
      </w:pPr>
      <w:r w:rsidRPr="00224AD7">
        <w:rPr>
          <w:rFonts w:ascii="Calibri" w:hAnsi="Calibri" w:cs="Calibri"/>
          <w:color w:val="000000"/>
        </w:rPr>
        <w:t xml:space="preserve">Deskundigheidsbevordering bestaat uit alle activiteiten die tot doel hebben om de kwaliteit van de eigen beroepsuitoefening te waarborgen en te verbeteren, en die niet behoren tot de reguliere werkzaamheden van een zorgprofessional in de individuele gezondheidszorg. </w:t>
      </w:r>
      <w:proofErr w:type="spellStart"/>
      <w:r w:rsidRPr="00224AD7">
        <w:rPr>
          <w:rFonts w:ascii="Calibri" w:hAnsi="Calibri" w:cs="Calibri"/>
          <w:color w:val="000000"/>
        </w:rPr>
        <w:t>VenVN</w:t>
      </w:r>
      <w:proofErr w:type="spellEnd"/>
      <w:r w:rsidRPr="00224AD7">
        <w:rPr>
          <w:rFonts w:ascii="Calibri" w:hAnsi="Calibri" w:cs="Calibri"/>
          <w:color w:val="000000"/>
        </w:rPr>
        <w:t xml:space="preserve"> (dec 2021</w:t>
      </w:r>
      <w:r w:rsidR="00ED3DF7">
        <w:rPr>
          <w:rFonts w:ascii="Calibri" w:hAnsi="Calibri" w:cs="Calibri"/>
          <w:color w:val="000000"/>
        </w:rPr>
        <w:t xml:space="preserve">. </w:t>
      </w:r>
    </w:p>
    <w:tbl>
      <w:tblPr>
        <w:tblStyle w:val="Tabelraster"/>
        <w:tblW w:w="14176" w:type="dxa"/>
        <w:tblInd w:w="-147" w:type="dxa"/>
        <w:tblLayout w:type="fixed"/>
        <w:tblLook w:val="04A0" w:firstRow="1" w:lastRow="0" w:firstColumn="1" w:lastColumn="0" w:noHBand="0" w:noVBand="1"/>
      </w:tblPr>
      <w:tblGrid>
        <w:gridCol w:w="2084"/>
        <w:gridCol w:w="2878"/>
        <w:gridCol w:w="3402"/>
        <w:gridCol w:w="2835"/>
        <w:gridCol w:w="2977"/>
      </w:tblGrid>
      <w:tr w:rsidR="00293263" w14:paraId="47C6DFE1" w14:textId="77777777" w:rsidTr="00ED3DF7">
        <w:tc>
          <w:tcPr>
            <w:tcW w:w="2084" w:type="dxa"/>
          </w:tcPr>
          <w:p w14:paraId="44E403C3" w14:textId="22B1D7F2" w:rsidR="00293263" w:rsidRDefault="00293263" w:rsidP="00293263">
            <w:pPr>
              <w:rPr>
                <w:rFonts w:ascii="Calibri" w:hAnsi="Calibri" w:cs="Calibri"/>
                <w:color w:val="000000"/>
              </w:rPr>
            </w:pPr>
            <w:r>
              <w:rPr>
                <w:rFonts w:ascii="Calibri" w:hAnsi="Calibri" w:cs="Calibri"/>
                <w:color w:val="000000"/>
              </w:rPr>
              <w:t xml:space="preserve">Vorm </w:t>
            </w:r>
          </w:p>
        </w:tc>
        <w:tc>
          <w:tcPr>
            <w:tcW w:w="2878" w:type="dxa"/>
          </w:tcPr>
          <w:p w14:paraId="7A713A16" w14:textId="4A1A74DE" w:rsidR="00293263" w:rsidRDefault="00293263" w:rsidP="00293263">
            <w:pPr>
              <w:rPr>
                <w:rFonts w:ascii="Calibri" w:hAnsi="Calibri" w:cs="Calibri"/>
                <w:color w:val="000000"/>
              </w:rPr>
            </w:pPr>
            <w:r>
              <w:rPr>
                <w:rFonts w:ascii="Calibri" w:hAnsi="Calibri" w:cs="Calibri"/>
                <w:color w:val="000000"/>
              </w:rPr>
              <w:t xml:space="preserve">Definiëring </w:t>
            </w:r>
          </w:p>
        </w:tc>
        <w:tc>
          <w:tcPr>
            <w:tcW w:w="3402" w:type="dxa"/>
          </w:tcPr>
          <w:p w14:paraId="64CE4D8F" w14:textId="0F8FC32A" w:rsidR="00293263" w:rsidRDefault="00293263" w:rsidP="00293263">
            <w:pPr>
              <w:rPr>
                <w:rFonts w:ascii="Calibri" w:hAnsi="Calibri" w:cs="Calibri"/>
                <w:color w:val="000000"/>
              </w:rPr>
            </w:pPr>
            <w:r>
              <w:rPr>
                <w:rFonts w:ascii="Calibri" w:hAnsi="Calibri" w:cs="Calibri"/>
                <w:color w:val="000000"/>
              </w:rPr>
              <w:t xml:space="preserve">Voordelen </w:t>
            </w:r>
          </w:p>
        </w:tc>
        <w:tc>
          <w:tcPr>
            <w:tcW w:w="2835" w:type="dxa"/>
          </w:tcPr>
          <w:p w14:paraId="5982529F" w14:textId="4BD56C3E" w:rsidR="00293263" w:rsidRDefault="00293263" w:rsidP="00293263">
            <w:pPr>
              <w:rPr>
                <w:rFonts w:ascii="Calibri" w:hAnsi="Calibri" w:cs="Calibri"/>
                <w:color w:val="000000"/>
              </w:rPr>
            </w:pPr>
            <w:r>
              <w:rPr>
                <w:rFonts w:ascii="Calibri" w:hAnsi="Calibri" w:cs="Calibri"/>
                <w:color w:val="000000"/>
              </w:rPr>
              <w:t xml:space="preserve">Nadelen </w:t>
            </w:r>
          </w:p>
        </w:tc>
        <w:tc>
          <w:tcPr>
            <w:tcW w:w="2977" w:type="dxa"/>
          </w:tcPr>
          <w:p w14:paraId="77A87846" w14:textId="76E61341" w:rsidR="00293263" w:rsidRDefault="00293263" w:rsidP="00293263">
            <w:pPr>
              <w:rPr>
                <w:rFonts w:ascii="Calibri" w:hAnsi="Calibri" w:cs="Calibri"/>
                <w:color w:val="000000"/>
              </w:rPr>
            </w:pPr>
            <w:r>
              <w:rPr>
                <w:rFonts w:ascii="Calibri" w:hAnsi="Calibri" w:cs="Calibri"/>
                <w:color w:val="000000"/>
              </w:rPr>
              <w:t xml:space="preserve">Bronnen </w:t>
            </w:r>
          </w:p>
        </w:tc>
      </w:tr>
      <w:tr w:rsidR="00293263" w14:paraId="7003838D" w14:textId="77777777" w:rsidTr="00ED3DF7">
        <w:tc>
          <w:tcPr>
            <w:tcW w:w="2084" w:type="dxa"/>
            <w:shd w:val="clear" w:color="auto" w:fill="8ABD44"/>
          </w:tcPr>
          <w:p w14:paraId="00292B00" w14:textId="175B1954" w:rsidR="00293263" w:rsidRPr="009F148E" w:rsidRDefault="00293263" w:rsidP="00293263">
            <w:pPr>
              <w:rPr>
                <w:sz w:val="20"/>
                <w:szCs w:val="20"/>
              </w:rPr>
            </w:pPr>
            <w:r>
              <w:rPr>
                <w:sz w:val="20"/>
                <w:szCs w:val="20"/>
              </w:rPr>
              <w:t xml:space="preserve">Fysiek </w:t>
            </w:r>
          </w:p>
        </w:tc>
        <w:tc>
          <w:tcPr>
            <w:tcW w:w="2878" w:type="dxa"/>
            <w:shd w:val="clear" w:color="auto" w:fill="8ABD44"/>
          </w:tcPr>
          <w:p w14:paraId="46635A45" w14:textId="77777777" w:rsidR="00293263" w:rsidRDefault="00293263" w:rsidP="00293263">
            <w:pPr>
              <w:rPr>
                <w:rFonts w:ascii="Calibri" w:hAnsi="Calibri" w:cs="Calibri"/>
                <w:color w:val="000000"/>
              </w:rPr>
            </w:pPr>
          </w:p>
        </w:tc>
        <w:tc>
          <w:tcPr>
            <w:tcW w:w="3402" w:type="dxa"/>
            <w:shd w:val="clear" w:color="auto" w:fill="8ABD44"/>
          </w:tcPr>
          <w:p w14:paraId="6C8AD68B" w14:textId="77777777" w:rsidR="00293263" w:rsidRDefault="00293263" w:rsidP="00293263">
            <w:pPr>
              <w:rPr>
                <w:sz w:val="20"/>
                <w:szCs w:val="20"/>
              </w:rPr>
            </w:pPr>
          </w:p>
        </w:tc>
        <w:tc>
          <w:tcPr>
            <w:tcW w:w="2835" w:type="dxa"/>
            <w:shd w:val="clear" w:color="auto" w:fill="8ABD44"/>
          </w:tcPr>
          <w:p w14:paraId="255573AE" w14:textId="77777777" w:rsidR="00293263" w:rsidRDefault="00293263" w:rsidP="00293263">
            <w:pPr>
              <w:rPr>
                <w:sz w:val="20"/>
                <w:szCs w:val="20"/>
              </w:rPr>
            </w:pPr>
          </w:p>
        </w:tc>
        <w:tc>
          <w:tcPr>
            <w:tcW w:w="2977" w:type="dxa"/>
            <w:shd w:val="clear" w:color="auto" w:fill="8ABD44"/>
          </w:tcPr>
          <w:p w14:paraId="5A43A450" w14:textId="77777777" w:rsidR="00293263" w:rsidRDefault="00293263" w:rsidP="00293263"/>
        </w:tc>
      </w:tr>
      <w:tr w:rsidR="00293263" w14:paraId="5151C7D0" w14:textId="77777777" w:rsidTr="00ED3DF7">
        <w:tc>
          <w:tcPr>
            <w:tcW w:w="2084" w:type="dxa"/>
          </w:tcPr>
          <w:p w14:paraId="3387934E" w14:textId="383A8C6A" w:rsidR="00293263" w:rsidRDefault="00293263" w:rsidP="00293263">
            <w:pPr>
              <w:rPr>
                <w:rFonts w:ascii="Calibri" w:hAnsi="Calibri" w:cs="Calibri"/>
                <w:color w:val="000000"/>
              </w:rPr>
            </w:pPr>
            <w:r w:rsidRPr="009F148E">
              <w:rPr>
                <w:sz w:val="20"/>
                <w:szCs w:val="20"/>
              </w:rPr>
              <w:t>Fysiek</w:t>
            </w:r>
            <w:r>
              <w:rPr>
                <w:sz w:val="20"/>
                <w:szCs w:val="20"/>
              </w:rPr>
              <w:t xml:space="preserve">e </w:t>
            </w:r>
            <w:r w:rsidR="00732DBE">
              <w:rPr>
                <w:sz w:val="20"/>
                <w:szCs w:val="20"/>
              </w:rPr>
              <w:t xml:space="preserve">Scholing </w:t>
            </w:r>
          </w:p>
        </w:tc>
        <w:tc>
          <w:tcPr>
            <w:tcW w:w="2878" w:type="dxa"/>
          </w:tcPr>
          <w:p w14:paraId="732AE5A2" w14:textId="12EBBD79" w:rsidR="00293263" w:rsidRPr="00732DBE" w:rsidRDefault="00732DBE" w:rsidP="00293263">
            <w:pPr>
              <w:rPr>
                <w:rFonts w:ascii="Calibri" w:hAnsi="Calibri" w:cs="Calibri"/>
                <w:color w:val="000000"/>
                <w:sz w:val="20"/>
                <w:szCs w:val="20"/>
              </w:rPr>
            </w:pPr>
            <w:r w:rsidRPr="00732DBE">
              <w:rPr>
                <w:rFonts w:ascii="Calibri" w:hAnsi="Calibri" w:cs="Calibri"/>
                <w:color w:val="000000"/>
                <w:sz w:val="20"/>
                <w:szCs w:val="20"/>
              </w:rPr>
              <w:t xml:space="preserve">Een scholing waarbij deelnemers fysiek aanwezig zijn en klassikaal onderwijs </w:t>
            </w:r>
            <w:commentRangeStart w:id="0"/>
            <w:r w:rsidRPr="00732DBE">
              <w:rPr>
                <w:rFonts w:ascii="Calibri" w:hAnsi="Calibri" w:cs="Calibri"/>
                <w:color w:val="000000"/>
                <w:sz w:val="20"/>
                <w:szCs w:val="20"/>
              </w:rPr>
              <w:t>ontvangen</w:t>
            </w:r>
            <w:commentRangeEnd w:id="0"/>
            <w:r>
              <w:rPr>
                <w:rStyle w:val="Verwijzingopmerking"/>
              </w:rPr>
              <w:commentReference w:id="0"/>
            </w:r>
            <w:r w:rsidRPr="00732DBE">
              <w:rPr>
                <w:rFonts w:ascii="Calibri" w:hAnsi="Calibri" w:cs="Calibri"/>
                <w:color w:val="000000"/>
                <w:sz w:val="20"/>
                <w:szCs w:val="20"/>
              </w:rPr>
              <w:t xml:space="preserve">. </w:t>
            </w:r>
          </w:p>
        </w:tc>
        <w:tc>
          <w:tcPr>
            <w:tcW w:w="3402" w:type="dxa"/>
          </w:tcPr>
          <w:p w14:paraId="7812BB99" w14:textId="77777777" w:rsidR="00293263" w:rsidRDefault="00293263" w:rsidP="00293263">
            <w:pPr>
              <w:rPr>
                <w:sz w:val="20"/>
                <w:szCs w:val="20"/>
              </w:rPr>
            </w:pPr>
            <w:r>
              <w:rPr>
                <w:sz w:val="20"/>
                <w:szCs w:val="20"/>
              </w:rPr>
              <w:t>Leent zich voor het ontwikkelen van (team) vaardigheden en praktische activiteiten.</w:t>
            </w:r>
          </w:p>
          <w:p w14:paraId="01B3D705" w14:textId="77777777" w:rsidR="00293263" w:rsidRDefault="00293263" w:rsidP="00293263">
            <w:pPr>
              <w:rPr>
                <w:sz w:val="20"/>
                <w:szCs w:val="20"/>
              </w:rPr>
            </w:pPr>
          </w:p>
          <w:p w14:paraId="6B4C86CC" w14:textId="77777777" w:rsidR="00293263" w:rsidRDefault="00293263" w:rsidP="00293263">
            <w:pPr>
              <w:rPr>
                <w:sz w:val="20"/>
                <w:szCs w:val="20"/>
              </w:rPr>
            </w:pPr>
            <w:r>
              <w:rPr>
                <w:sz w:val="20"/>
                <w:szCs w:val="20"/>
              </w:rPr>
              <w:t xml:space="preserve">Makkelijker te </w:t>
            </w:r>
            <w:proofErr w:type="gramStart"/>
            <w:r>
              <w:rPr>
                <w:sz w:val="20"/>
                <w:szCs w:val="20"/>
              </w:rPr>
              <w:t>focussen /</w:t>
            </w:r>
            <w:proofErr w:type="gramEnd"/>
            <w:r>
              <w:rPr>
                <w:sz w:val="20"/>
                <w:szCs w:val="20"/>
              </w:rPr>
              <w:t xml:space="preserve"> bij de les te blijven </w:t>
            </w:r>
          </w:p>
          <w:p w14:paraId="71DC31DA" w14:textId="77777777" w:rsidR="00293263" w:rsidRDefault="00293263" w:rsidP="00293263">
            <w:pPr>
              <w:rPr>
                <w:sz w:val="20"/>
                <w:szCs w:val="20"/>
              </w:rPr>
            </w:pPr>
          </w:p>
          <w:p w14:paraId="4FB870EF" w14:textId="27715EC6" w:rsidR="00293263" w:rsidRDefault="00293263" w:rsidP="00293263">
            <w:pPr>
              <w:rPr>
                <w:rFonts w:ascii="Calibri" w:hAnsi="Calibri" w:cs="Calibri"/>
                <w:color w:val="000000"/>
              </w:rPr>
            </w:pPr>
            <w:r>
              <w:rPr>
                <w:sz w:val="20"/>
                <w:szCs w:val="20"/>
              </w:rPr>
              <w:t>Gemakkelijk afstand nemen van werk/</w:t>
            </w:r>
            <w:proofErr w:type="spellStart"/>
            <w:r>
              <w:rPr>
                <w:sz w:val="20"/>
                <w:szCs w:val="20"/>
              </w:rPr>
              <w:t>prive</w:t>
            </w:r>
            <w:proofErr w:type="spellEnd"/>
          </w:p>
        </w:tc>
        <w:tc>
          <w:tcPr>
            <w:tcW w:w="2835" w:type="dxa"/>
          </w:tcPr>
          <w:p w14:paraId="71EA3A6A" w14:textId="77777777" w:rsidR="00293263" w:rsidRDefault="00293263" w:rsidP="00293263">
            <w:pPr>
              <w:rPr>
                <w:sz w:val="20"/>
                <w:szCs w:val="20"/>
              </w:rPr>
            </w:pPr>
            <w:r>
              <w:rPr>
                <w:sz w:val="20"/>
                <w:szCs w:val="20"/>
              </w:rPr>
              <w:t xml:space="preserve">Kent een grens aan deelnemer variërend van 6-25(max). </w:t>
            </w:r>
          </w:p>
          <w:p w14:paraId="41CFE580" w14:textId="77777777" w:rsidR="00293263" w:rsidRDefault="00293263" w:rsidP="00293263">
            <w:pPr>
              <w:rPr>
                <w:sz w:val="20"/>
                <w:szCs w:val="20"/>
              </w:rPr>
            </w:pPr>
          </w:p>
          <w:p w14:paraId="5FA4360A" w14:textId="77777777" w:rsidR="00293263" w:rsidRDefault="00293263" w:rsidP="00293263">
            <w:pPr>
              <w:rPr>
                <w:sz w:val="20"/>
                <w:szCs w:val="20"/>
              </w:rPr>
            </w:pPr>
          </w:p>
          <w:p w14:paraId="39BA15F8" w14:textId="77777777" w:rsidR="00293263" w:rsidRDefault="00293263" w:rsidP="00293263">
            <w:pPr>
              <w:rPr>
                <w:sz w:val="20"/>
                <w:szCs w:val="20"/>
              </w:rPr>
            </w:pPr>
            <w:r>
              <w:rPr>
                <w:sz w:val="20"/>
                <w:szCs w:val="20"/>
              </w:rPr>
              <w:t xml:space="preserve">Iedereen op locatie en tijdstip </w:t>
            </w:r>
            <w:proofErr w:type="spellStart"/>
            <w:proofErr w:type="gramStart"/>
            <w:r>
              <w:rPr>
                <w:sz w:val="20"/>
                <w:szCs w:val="20"/>
              </w:rPr>
              <w:t>bijelkaar</w:t>
            </w:r>
            <w:proofErr w:type="spellEnd"/>
            <w:proofErr w:type="gramEnd"/>
            <w:r>
              <w:rPr>
                <w:sz w:val="20"/>
                <w:szCs w:val="20"/>
              </w:rPr>
              <w:t xml:space="preserve"> krijgen- vergt planning</w:t>
            </w:r>
          </w:p>
          <w:p w14:paraId="32E999FF" w14:textId="77777777" w:rsidR="00293263" w:rsidRDefault="00293263" w:rsidP="00293263">
            <w:pPr>
              <w:rPr>
                <w:sz w:val="20"/>
                <w:szCs w:val="20"/>
              </w:rPr>
            </w:pPr>
          </w:p>
          <w:p w14:paraId="46C58961" w14:textId="77777777" w:rsidR="00293263" w:rsidRDefault="00293263" w:rsidP="00293263">
            <w:pPr>
              <w:rPr>
                <w:sz w:val="20"/>
                <w:szCs w:val="20"/>
              </w:rPr>
            </w:pPr>
            <w:r>
              <w:rPr>
                <w:sz w:val="20"/>
                <w:szCs w:val="20"/>
              </w:rPr>
              <w:t>Tijdsinvestering van deelnemers en organisaties</w:t>
            </w:r>
          </w:p>
          <w:p w14:paraId="23341B7E" w14:textId="77777777" w:rsidR="00293263" w:rsidRDefault="00293263" w:rsidP="00293263">
            <w:pPr>
              <w:rPr>
                <w:sz w:val="20"/>
                <w:szCs w:val="20"/>
              </w:rPr>
            </w:pPr>
          </w:p>
          <w:p w14:paraId="210F6EAB" w14:textId="77777777" w:rsidR="00293263" w:rsidRDefault="00293263" w:rsidP="00293263">
            <w:pPr>
              <w:rPr>
                <w:sz w:val="20"/>
                <w:szCs w:val="20"/>
              </w:rPr>
            </w:pPr>
            <w:r>
              <w:rPr>
                <w:sz w:val="20"/>
                <w:szCs w:val="20"/>
              </w:rPr>
              <w:t xml:space="preserve">Eventueel extra kosten, lokaal, catering wanneer het buiten de organisatie plaatsvindt etc. </w:t>
            </w:r>
          </w:p>
          <w:p w14:paraId="71D16F0B" w14:textId="77777777" w:rsidR="00293263" w:rsidRDefault="00293263" w:rsidP="00293263">
            <w:pPr>
              <w:rPr>
                <w:rFonts w:ascii="Calibri" w:hAnsi="Calibri" w:cs="Calibri"/>
                <w:color w:val="000000"/>
              </w:rPr>
            </w:pPr>
          </w:p>
        </w:tc>
        <w:tc>
          <w:tcPr>
            <w:tcW w:w="2977" w:type="dxa"/>
          </w:tcPr>
          <w:p w14:paraId="13E901EE" w14:textId="77777777" w:rsidR="00293263" w:rsidRPr="008A4661" w:rsidRDefault="00293263" w:rsidP="00293263">
            <w:pPr>
              <w:rPr>
                <w:rFonts w:cstheme="minorHAnsi"/>
                <w:color w:val="000000" w:themeColor="text1"/>
                <w:sz w:val="20"/>
                <w:szCs w:val="20"/>
                <w:shd w:val="clear" w:color="auto" w:fill="FFFFFF"/>
              </w:rPr>
            </w:pPr>
            <w:hyperlink r:id="rId12" w:history="1">
              <w:r w:rsidRPr="008A4661">
                <w:rPr>
                  <w:rStyle w:val="Hyperlink"/>
                  <w:rFonts w:cstheme="minorHAnsi"/>
                  <w:color w:val="000000" w:themeColor="text1"/>
                  <w:sz w:val="20"/>
                  <w:szCs w:val="20"/>
                  <w:shd w:val="clear" w:color="auto" w:fill="FFFFFF"/>
                </w:rPr>
                <w:t>https://eaglesflightbenelux.nl/klassikale-versus-online-training-wat-is-beter-voor-mijn-organisatie/</w:t>
              </w:r>
            </w:hyperlink>
          </w:p>
          <w:p w14:paraId="0A9DDA42" w14:textId="77777777" w:rsidR="00293263" w:rsidRDefault="00293263" w:rsidP="00293263">
            <w:pPr>
              <w:rPr>
                <w:rFonts w:ascii="Calibri" w:hAnsi="Calibri" w:cs="Calibri"/>
                <w:color w:val="000000"/>
              </w:rPr>
            </w:pPr>
          </w:p>
        </w:tc>
      </w:tr>
      <w:tr w:rsidR="00ED3DF7" w14:paraId="76C935D4" w14:textId="77777777" w:rsidTr="00ED3DF7">
        <w:tc>
          <w:tcPr>
            <w:tcW w:w="2084" w:type="dxa"/>
            <w:shd w:val="clear" w:color="auto" w:fill="9892C4"/>
          </w:tcPr>
          <w:p w14:paraId="496B61A3" w14:textId="7B8E3DF2" w:rsidR="00293263" w:rsidRPr="00ED3DF7" w:rsidRDefault="00293263" w:rsidP="00293263">
            <w:pPr>
              <w:rPr>
                <w:rFonts w:ascii="Calibri" w:hAnsi="Calibri" w:cs="Calibri"/>
                <w:color w:val="000000"/>
                <w:sz w:val="20"/>
                <w:szCs w:val="20"/>
              </w:rPr>
            </w:pPr>
            <w:r w:rsidRPr="00ED3DF7">
              <w:rPr>
                <w:rFonts w:ascii="Calibri" w:hAnsi="Calibri" w:cs="Calibri"/>
                <w:color w:val="000000"/>
                <w:sz w:val="20"/>
                <w:szCs w:val="20"/>
              </w:rPr>
              <w:t xml:space="preserve">Online </w:t>
            </w:r>
          </w:p>
        </w:tc>
        <w:tc>
          <w:tcPr>
            <w:tcW w:w="2878" w:type="dxa"/>
            <w:shd w:val="clear" w:color="auto" w:fill="9892C4"/>
          </w:tcPr>
          <w:p w14:paraId="378D7358" w14:textId="77777777" w:rsidR="00293263" w:rsidRDefault="00293263" w:rsidP="00293263">
            <w:pPr>
              <w:rPr>
                <w:rFonts w:ascii="Calibri" w:hAnsi="Calibri" w:cs="Calibri"/>
                <w:color w:val="000000"/>
              </w:rPr>
            </w:pPr>
          </w:p>
        </w:tc>
        <w:tc>
          <w:tcPr>
            <w:tcW w:w="3402" w:type="dxa"/>
            <w:shd w:val="clear" w:color="auto" w:fill="9892C4"/>
          </w:tcPr>
          <w:p w14:paraId="488EDB99" w14:textId="77777777" w:rsidR="00293263" w:rsidRDefault="00293263" w:rsidP="00293263">
            <w:pPr>
              <w:rPr>
                <w:rFonts w:ascii="Calibri" w:hAnsi="Calibri" w:cs="Calibri"/>
                <w:color w:val="000000"/>
              </w:rPr>
            </w:pPr>
          </w:p>
        </w:tc>
        <w:tc>
          <w:tcPr>
            <w:tcW w:w="2835" w:type="dxa"/>
            <w:shd w:val="clear" w:color="auto" w:fill="9892C4"/>
          </w:tcPr>
          <w:p w14:paraId="2B8B5440" w14:textId="77777777" w:rsidR="00293263" w:rsidRDefault="00293263" w:rsidP="00293263">
            <w:pPr>
              <w:rPr>
                <w:rFonts w:ascii="Calibri" w:hAnsi="Calibri" w:cs="Calibri"/>
                <w:color w:val="000000"/>
              </w:rPr>
            </w:pPr>
          </w:p>
        </w:tc>
        <w:tc>
          <w:tcPr>
            <w:tcW w:w="2977" w:type="dxa"/>
            <w:shd w:val="clear" w:color="auto" w:fill="9892C4"/>
          </w:tcPr>
          <w:p w14:paraId="1B2BE2A9" w14:textId="77777777" w:rsidR="00293263" w:rsidRDefault="00293263" w:rsidP="00293263">
            <w:pPr>
              <w:rPr>
                <w:rFonts w:ascii="Calibri" w:hAnsi="Calibri" w:cs="Calibri"/>
                <w:color w:val="000000"/>
              </w:rPr>
            </w:pPr>
          </w:p>
        </w:tc>
      </w:tr>
      <w:tr w:rsidR="00293263" w14:paraId="5934CF6C" w14:textId="77777777" w:rsidTr="00ED3DF7">
        <w:tc>
          <w:tcPr>
            <w:tcW w:w="2084" w:type="dxa"/>
          </w:tcPr>
          <w:p w14:paraId="2022EB3F" w14:textId="52088933" w:rsidR="00293263" w:rsidRPr="00732DBE" w:rsidRDefault="00293263" w:rsidP="00293263">
            <w:pPr>
              <w:rPr>
                <w:rFonts w:ascii="Calibri" w:hAnsi="Calibri" w:cs="Calibri"/>
                <w:color w:val="000000"/>
              </w:rPr>
            </w:pPr>
            <w:r w:rsidRPr="00732DBE">
              <w:rPr>
                <w:color w:val="000000" w:themeColor="text1"/>
                <w:sz w:val="20"/>
                <w:szCs w:val="20"/>
              </w:rPr>
              <w:t>Online</w:t>
            </w:r>
          </w:p>
        </w:tc>
        <w:tc>
          <w:tcPr>
            <w:tcW w:w="2878" w:type="dxa"/>
          </w:tcPr>
          <w:p w14:paraId="7AFF13F9" w14:textId="77777777" w:rsidR="00293263" w:rsidRDefault="00293263" w:rsidP="00293263">
            <w:pPr>
              <w:rPr>
                <w:rFonts w:cstheme="minorHAnsi"/>
                <w:color w:val="000000" w:themeColor="text1"/>
                <w:sz w:val="20"/>
                <w:szCs w:val="20"/>
                <w:shd w:val="clear" w:color="auto" w:fill="FFFFFF"/>
              </w:rPr>
            </w:pPr>
            <w:r w:rsidRPr="003B52F0">
              <w:rPr>
                <w:rFonts w:cstheme="minorHAnsi"/>
                <w:color w:val="000000" w:themeColor="text1"/>
                <w:sz w:val="20"/>
                <w:szCs w:val="20"/>
                <w:shd w:val="clear" w:color="auto" w:fill="FFFFFF"/>
              </w:rPr>
              <w:t xml:space="preserve">Online leren is een vorm van leren op afstand die op internet plaatsvindt. </w:t>
            </w:r>
          </w:p>
          <w:p w14:paraId="76A792A5" w14:textId="26AE2D65" w:rsidR="00293263" w:rsidRDefault="00293263" w:rsidP="00293263">
            <w:pPr>
              <w:rPr>
                <w:rFonts w:ascii="Calibri" w:hAnsi="Calibri" w:cs="Calibri"/>
                <w:color w:val="000000"/>
              </w:rPr>
            </w:pPr>
            <w:r>
              <w:rPr>
                <w:rFonts w:cstheme="minorHAnsi"/>
                <w:color w:val="000000" w:themeColor="text1"/>
                <w:sz w:val="20"/>
                <w:szCs w:val="20"/>
                <w:shd w:val="clear" w:color="auto" w:fill="FFFFFF"/>
              </w:rPr>
              <w:lastRenderedPageBreak/>
              <w:t>Dit kan een online masterclass, casuïstiek bespreking, module uit een scholing etc. zijn.</w:t>
            </w:r>
          </w:p>
        </w:tc>
        <w:tc>
          <w:tcPr>
            <w:tcW w:w="3402" w:type="dxa"/>
          </w:tcPr>
          <w:p w14:paraId="6E32095C" w14:textId="77777777" w:rsidR="00293263" w:rsidRDefault="00293263" w:rsidP="00293263">
            <w:pPr>
              <w:rPr>
                <w:sz w:val="20"/>
                <w:szCs w:val="20"/>
              </w:rPr>
            </w:pPr>
            <w:r w:rsidRPr="009F148E">
              <w:rPr>
                <w:sz w:val="20"/>
                <w:szCs w:val="20"/>
              </w:rPr>
              <w:lastRenderedPageBreak/>
              <w:t xml:space="preserve">Mensen zijn gemakkelijker samen te brengen wat anders niet lukt </w:t>
            </w:r>
          </w:p>
          <w:p w14:paraId="109E038A" w14:textId="77777777" w:rsidR="00293263" w:rsidRDefault="00293263" w:rsidP="00293263">
            <w:pPr>
              <w:rPr>
                <w:sz w:val="20"/>
                <w:szCs w:val="20"/>
              </w:rPr>
            </w:pPr>
          </w:p>
          <w:p w14:paraId="18FA7504" w14:textId="77777777" w:rsidR="00293263" w:rsidRDefault="00293263" w:rsidP="00293263">
            <w:pPr>
              <w:rPr>
                <w:sz w:val="20"/>
                <w:szCs w:val="20"/>
              </w:rPr>
            </w:pPr>
            <w:r>
              <w:rPr>
                <w:sz w:val="20"/>
                <w:szCs w:val="20"/>
              </w:rPr>
              <w:lastRenderedPageBreak/>
              <w:t xml:space="preserve">Omvang deelnemers kan </w:t>
            </w:r>
            <w:proofErr w:type="spellStart"/>
            <w:r>
              <w:rPr>
                <w:sz w:val="20"/>
                <w:szCs w:val="20"/>
              </w:rPr>
              <w:t>varieren</w:t>
            </w:r>
            <w:proofErr w:type="spellEnd"/>
            <w:r>
              <w:rPr>
                <w:sz w:val="20"/>
                <w:szCs w:val="20"/>
              </w:rPr>
              <w:t xml:space="preserve"> – kleine groepen tot en met grote groepen deelnemers </w:t>
            </w:r>
          </w:p>
          <w:p w14:paraId="5B67D08D" w14:textId="77777777" w:rsidR="00293263" w:rsidRDefault="00293263" w:rsidP="00293263">
            <w:pPr>
              <w:rPr>
                <w:sz w:val="20"/>
                <w:szCs w:val="20"/>
              </w:rPr>
            </w:pPr>
          </w:p>
          <w:p w14:paraId="15B1BE14" w14:textId="38B8909B" w:rsidR="00293263" w:rsidRDefault="00293263" w:rsidP="00293263">
            <w:pPr>
              <w:rPr>
                <w:rFonts w:ascii="Calibri" w:hAnsi="Calibri" w:cs="Calibri"/>
                <w:color w:val="000000"/>
              </w:rPr>
            </w:pPr>
            <w:r>
              <w:rPr>
                <w:sz w:val="20"/>
                <w:szCs w:val="20"/>
              </w:rPr>
              <w:t>Minder kosten</w:t>
            </w:r>
          </w:p>
        </w:tc>
        <w:tc>
          <w:tcPr>
            <w:tcW w:w="2835" w:type="dxa"/>
          </w:tcPr>
          <w:p w14:paraId="6B1281C2" w14:textId="77777777" w:rsidR="00293263" w:rsidRDefault="00293263" w:rsidP="00293263">
            <w:pPr>
              <w:rPr>
                <w:sz w:val="20"/>
                <w:szCs w:val="20"/>
              </w:rPr>
            </w:pPr>
            <w:r>
              <w:rPr>
                <w:sz w:val="20"/>
                <w:szCs w:val="20"/>
              </w:rPr>
              <w:lastRenderedPageBreak/>
              <w:t xml:space="preserve">Kent een grens aan deelnemer variërend van 6-25(max). </w:t>
            </w:r>
          </w:p>
          <w:p w14:paraId="4008DE4C" w14:textId="77777777" w:rsidR="00293263" w:rsidRDefault="00293263" w:rsidP="00293263">
            <w:pPr>
              <w:rPr>
                <w:sz w:val="20"/>
                <w:szCs w:val="20"/>
              </w:rPr>
            </w:pPr>
          </w:p>
          <w:p w14:paraId="2F44D5F6" w14:textId="77777777" w:rsidR="00293263" w:rsidRDefault="00293263" w:rsidP="00293263">
            <w:pPr>
              <w:rPr>
                <w:sz w:val="20"/>
                <w:szCs w:val="20"/>
              </w:rPr>
            </w:pPr>
          </w:p>
          <w:p w14:paraId="7ED11BB9" w14:textId="77777777" w:rsidR="00293263" w:rsidRDefault="00293263" w:rsidP="00293263">
            <w:pPr>
              <w:rPr>
                <w:sz w:val="20"/>
                <w:szCs w:val="20"/>
              </w:rPr>
            </w:pPr>
            <w:r>
              <w:rPr>
                <w:sz w:val="20"/>
                <w:szCs w:val="20"/>
              </w:rPr>
              <w:lastRenderedPageBreak/>
              <w:t xml:space="preserve">Iedereen op locatie en tijdstip </w:t>
            </w:r>
            <w:proofErr w:type="spellStart"/>
            <w:proofErr w:type="gramStart"/>
            <w:r>
              <w:rPr>
                <w:sz w:val="20"/>
                <w:szCs w:val="20"/>
              </w:rPr>
              <w:t>bijelkaar</w:t>
            </w:r>
            <w:proofErr w:type="spellEnd"/>
            <w:proofErr w:type="gramEnd"/>
            <w:r>
              <w:rPr>
                <w:sz w:val="20"/>
                <w:szCs w:val="20"/>
              </w:rPr>
              <w:t xml:space="preserve"> krijgen- vergt planning</w:t>
            </w:r>
          </w:p>
          <w:p w14:paraId="372194D9" w14:textId="77777777" w:rsidR="00293263" w:rsidRDefault="00293263" w:rsidP="00293263">
            <w:pPr>
              <w:rPr>
                <w:sz w:val="20"/>
                <w:szCs w:val="20"/>
              </w:rPr>
            </w:pPr>
          </w:p>
          <w:p w14:paraId="1E58206D" w14:textId="77777777" w:rsidR="00293263" w:rsidRDefault="00293263" w:rsidP="00293263">
            <w:pPr>
              <w:rPr>
                <w:sz w:val="20"/>
                <w:szCs w:val="20"/>
              </w:rPr>
            </w:pPr>
            <w:r>
              <w:rPr>
                <w:sz w:val="20"/>
                <w:szCs w:val="20"/>
              </w:rPr>
              <w:t>Tijdsinvestering van deelnemers en organisaties</w:t>
            </w:r>
          </w:p>
          <w:p w14:paraId="35E0B609" w14:textId="77777777" w:rsidR="00293263" w:rsidRDefault="00293263" w:rsidP="00293263">
            <w:pPr>
              <w:rPr>
                <w:sz w:val="20"/>
                <w:szCs w:val="20"/>
              </w:rPr>
            </w:pPr>
          </w:p>
          <w:p w14:paraId="08B45934" w14:textId="77777777" w:rsidR="00293263" w:rsidRDefault="00293263" w:rsidP="00293263">
            <w:pPr>
              <w:rPr>
                <w:sz w:val="20"/>
                <w:szCs w:val="20"/>
              </w:rPr>
            </w:pPr>
            <w:r>
              <w:rPr>
                <w:sz w:val="20"/>
                <w:szCs w:val="20"/>
              </w:rPr>
              <w:t xml:space="preserve">Eventueel extra kosten, lokaal, catering wanneer het buiten de organisatie plaatsvindt etc. </w:t>
            </w:r>
          </w:p>
          <w:p w14:paraId="5ED5BBBD" w14:textId="77777777" w:rsidR="00293263" w:rsidRDefault="00293263" w:rsidP="00293263">
            <w:pPr>
              <w:rPr>
                <w:rFonts w:ascii="Calibri" w:hAnsi="Calibri" w:cs="Calibri"/>
                <w:color w:val="000000"/>
              </w:rPr>
            </w:pPr>
          </w:p>
        </w:tc>
        <w:tc>
          <w:tcPr>
            <w:tcW w:w="2977" w:type="dxa"/>
          </w:tcPr>
          <w:p w14:paraId="48901D86" w14:textId="77777777" w:rsidR="00293263" w:rsidRDefault="00293263" w:rsidP="00293263">
            <w:pPr>
              <w:rPr>
                <w:rFonts w:ascii="Calibri" w:hAnsi="Calibri" w:cs="Calibri"/>
                <w:color w:val="000000"/>
              </w:rPr>
            </w:pPr>
          </w:p>
        </w:tc>
      </w:tr>
      <w:tr w:rsidR="00293263" w:rsidRPr="00ED3DF7" w14:paraId="437E5329" w14:textId="77777777" w:rsidTr="00ED3DF7">
        <w:tc>
          <w:tcPr>
            <w:tcW w:w="2084" w:type="dxa"/>
          </w:tcPr>
          <w:p w14:paraId="5A063A93" w14:textId="7B3013BF" w:rsidR="00293263" w:rsidRPr="00ED3DF7" w:rsidRDefault="00293263" w:rsidP="00293263">
            <w:pPr>
              <w:rPr>
                <w:rFonts w:ascii="Calibri" w:hAnsi="Calibri" w:cs="Calibri"/>
                <w:color w:val="000000"/>
                <w:sz w:val="20"/>
                <w:szCs w:val="20"/>
              </w:rPr>
            </w:pPr>
            <w:r w:rsidRPr="00ED3DF7">
              <w:rPr>
                <w:rFonts w:ascii="Calibri" w:hAnsi="Calibri" w:cs="Calibri"/>
                <w:color w:val="000000"/>
                <w:sz w:val="20"/>
                <w:szCs w:val="20"/>
              </w:rPr>
              <w:t xml:space="preserve">Webinar </w:t>
            </w:r>
          </w:p>
        </w:tc>
        <w:tc>
          <w:tcPr>
            <w:tcW w:w="2878" w:type="dxa"/>
          </w:tcPr>
          <w:p w14:paraId="3C01F929" w14:textId="07EA7FE7" w:rsidR="00293263" w:rsidRPr="00ED3DF7" w:rsidRDefault="00293263" w:rsidP="00293263">
            <w:pPr>
              <w:rPr>
                <w:rFonts w:ascii="Calibri" w:hAnsi="Calibri" w:cs="Calibri"/>
                <w:color w:val="000000"/>
                <w:sz w:val="20"/>
                <w:szCs w:val="20"/>
              </w:rPr>
            </w:pPr>
            <w:r w:rsidRPr="00ED3DF7">
              <w:rPr>
                <w:rFonts w:cstheme="minorHAnsi"/>
                <w:color w:val="202C46"/>
                <w:sz w:val="20"/>
                <w:szCs w:val="20"/>
                <w:shd w:val="clear" w:color="auto" w:fill="FFFFFF"/>
              </w:rPr>
              <w:t>Een</w:t>
            </w:r>
            <w:r w:rsidRPr="00ED3DF7">
              <w:rPr>
                <w:rStyle w:val="apple-converted-space"/>
                <w:rFonts w:cstheme="minorHAnsi"/>
                <w:color w:val="202C46"/>
                <w:sz w:val="20"/>
                <w:szCs w:val="20"/>
                <w:shd w:val="clear" w:color="auto" w:fill="FFFFFF"/>
              </w:rPr>
              <w:t> </w:t>
            </w:r>
            <w:proofErr w:type="spellStart"/>
            <w:r w:rsidRPr="00ED3DF7">
              <w:rPr>
                <w:rFonts w:cstheme="minorHAnsi"/>
                <w:b/>
                <w:bCs/>
                <w:color w:val="202C46"/>
                <w:sz w:val="20"/>
                <w:szCs w:val="20"/>
              </w:rPr>
              <w:t>webinar</w:t>
            </w:r>
            <w:proofErr w:type="spellEnd"/>
            <w:r w:rsidRPr="00ED3DF7">
              <w:rPr>
                <w:rStyle w:val="apple-converted-space"/>
                <w:rFonts w:cstheme="minorHAnsi"/>
                <w:color w:val="202C46"/>
                <w:sz w:val="20"/>
                <w:szCs w:val="20"/>
                <w:shd w:val="clear" w:color="auto" w:fill="FFFFFF"/>
              </w:rPr>
              <w:t> </w:t>
            </w:r>
            <w:r w:rsidRPr="00ED3DF7">
              <w:rPr>
                <w:rFonts w:cstheme="minorHAnsi"/>
                <w:color w:val="202C46"/>
                <w:sz w:val="20"/>
                <w:szCs w:val="20"/>
                <w:shd w:val="clear" w:color="auto" w:fill="FFFFFF"/>
              </w:rPr>
              <w:t>is een lezing, workshop, college of soortgelijke presentatie of vorm van kennisoverdracht die plaatsvindt via het internet.</w:t>
            </w:r>
          </w:p>
        </w:tc>
        <w:tc>
          <w:tcPr>
            <w:tcW w:w="3402" w:type="dxa"/>
          </w:tcPr>
          <w:p w14:paraId="49628385" w14:textId="77777777" w:rsidR="00293263" w:rsidRPr="00ED3DF7" w:rsidRDefault="00293263" w:rsidP="00293263">
            <w:pPr>
              <w:shd w:val="clear" w:color="auto" w:fill="FFFFFF"/>
              <w:spacing w:before="100" w:beforeAutospacing="1" w:after="100" w:afterAutospacing="1"/>
              <w:rPr>
                <w:rFonts w:eastAsia="Times New Roman" w:cstheme="minorHAnsi"/>
                <w:color w:val="000000" w:themeColor="text1"/>
                <w:sz w:val="20"/>
                <w:szCs w:val="20"/>
              </w:rPr>
            </w:pPr>
            <w:r w:rsidRPr="00ED3DF7">
              <w:rPr>
                <w:rFonts w:cstheme="minorHAnsi"/>
                <w:color w:val="000000" w:themeColor="text1"/>
                <w:sz w:val="20"/>
                <w:szCs w:val="20"/>
              </w:rPr>
              <w:t>Elke online kijker krijgt tegelijk dezelfde boodschap</w:t>
            </w:r>
          </w:p>
          <w:p w14:paraId="635C5590" w14:textId="77777777" w:rsidR="00293263" w:rsidRPr="00ED3DF7" w:rsidRDefault="00293263" w:rsidP="00293263">
            <w:pPr>
              <w:shd w:val="clear" w:color="auto" w:fill="FFFFFF"/>
              <w:spacing w:before="100" w:beforeAutospacing="1" w:after="100" w:afterAutospacing="1"/>
              <w:rPr>
                <w:rFonts w:cstheme="minorHAnsi"/>
                <w:color w:val="000000" w:themeColor="text1"/>
                <w:sz w:val="20"/>
                <w:szCs w:val="20"/>
              </w:rPr>
            </w:pPr>
            <w:r w:rsidRPr="00ED3DF7">
              <w:rPr>
                <w:rFonts w:cstheme="minorHAnsi"/>
                <w:color w:val="000000" w:themeColor="text1"/>
                <w:sz w:val="20"/>
                <w:szCs w:val="20"/>
              </w:rPr>
              <w:t xml:space="preserve">Als je internet hebt is het mogelijk vanaf elke plek op de wereld een </w:t>
            </w:r>
            <w:proofErr w:type="spellStart"/>
            <w:r w:rsidRPr="00ED3DF7">
              <w:rPr>
                <w:rFonts w:cstheme="minorHAnsi"/>
                <w:color w:val="000000" w:themeColor="text1"/>
                <w:sz w:val="20"/>
                <w:szCs w:val="20"/>
              </w:rPr>
              <w:t>webinar</w:t>
            </w:r>
            <w:proofErr w:type="spellEnd"/>
            <w:r w:rsidRPr="00ED3DF7">
              <w:rPr>
                <w:rFonts w:cstheme="minorHAnsi"/>
                <w:color w:val="000000" w:themeColor="text1"/>
                <w:sz w:val="20"/>
                <w:szCs w:val="20"/>
              </w:rPr>
              <w:t xml:space="preserve"> te geven</w:t>
            </w:r>
          </w:p>
          <w:p w14:paraId="684B63C1" w14:textId="77777777" w:rsidR="00293263" w:rsidRPr="00ED3DF7" w:rsidRDefault="00293263" w:rsidP="00293263">
            <w:pPr>
              <w:shd w:val="clear" w:color="auto" w:fill="FFFFFF"/>
              <w:spacing w:before="100" w:beforeAutospacing="1" w:after="100" w:afterAutospacing="1"/>
              <w:rPr>
                <w:rFonts w:cstheme="minorHAnsi"/>
                <w:color w:val="000000" w:themeColor="text1"/>
                <w:sz w:val="20"/>
                <w:szCs w:val="20"/>
              </w:rPr>
            </w:pPr>
            <w:r w:rsidRPr="00ED3DF7">
              <w:rPr>
                <w:rFonts w:cstheme="minorHAnsi"/>
                <w:color w:val="000000" w:themeColor="text1"/>
                <w:sz w:val="20"/>
                <w:szCs w:val="20"/>
              </w:rPr>
              <w:t xml:space="preserve">Het </w:t>
            </w:r>
            <w:proofErr w:type="spellStart"/>
            <w:r w:rsidRPr="00ED3DF7">
              <w:rPr>
                <w:rFonts w:cstheme="minorHAnsi"/>
                <w:color w:val="000000" w:themeColor="text1"/>
                <w:sz w:val="20"/>
                <w:szCs w:val="20"/>
              </w:rPr>
              <w:t>webinar</w:t>
            </w:r>
            <w:proofErr w:type="spellEnd"/>
            <w:r w:rsidRPr="00ED3DF7">
              <w:rPr>
                <w:rFonts w:cstheme="minorHAnsi"/>
                <w:color w:val="000000" w:themeColor="text1"/>
                <w:sz w:val="20"/>
                <w:szCs w:val="20"/>
              </w:rPr>
              <w:t xml:space="preserve"> kun je opnemen en doorgeven. </w:t>
            </w:r>
          </w:p>
          <w:p w14:paraId="2F3ED947" w14:textId="77777777" w:rsidR="00293263" w:rsidRPr="00ED3DF7" w:rsidRDefault="00293263" w:rsidP="00293263">
            <w:pPr>
              <w:shd w:val="clear" w:color="auto" w:fill="FFFFFF"/>
              <w:spacing w:before="100" w:beforeAutospacing="1" w:after="100" w:afterAutospacing="1"/>
              <w:rPr>
                <w:sz w:val="20"/>
                <w:szCs w:val="20"/>
              </w:rPr>
            </w:pPr>
            <w:r w:rsidRPr="00ED3DF7">
              <w:rPr>
                <w:sz w:val="20"/>
                <w:szCs w:val="20"/>
              </w:rPr>
              <w:t xml:space="preserve">Interactie met deelnemers matig (extra modulen nodig- chat, poll etc.) </w:t>
            </w:r>
          </w:p>
          <w:p w14:paraId="32C078FB" w14:textId="77777777" w:rsidR="00293263" w:rsidRPr="00ED3DF7" w:rsidRDefault="00293263" w:rsidP="00293263">
            <w:pPr>
              <w:rPr>
                <w:rFonts w:ascii="Calibri" w:hAnsi="Calibri" w:cs="Calibri"/>
                <w:color w:val="000000"/>
                <w:sz w:val="20"/>
                <w:szCs w:val="20"/>
              </w:rPr>
            </w:pPr>
          </w:p>
        </w:tc>
        <w:tc>
          <w:tcPr>
            <w:tcW w:w="2835" w:type="dxa"/>
          </w:tcPr>
          <w:p w14:paraId="2BC13BB2" w14:textId="77777777" w:rsidR="00293263" w:rsidRPr="00ED3DF7" w:rsidRDefault="00293263" w:rsidP="00293263">
            <w:pPr>
              <w:rPr>
                <w:rFonts w:cstheme="minorHAnsi"/>
                <w:color w:val="000000" w:themeColor="text1"/>
                <w:sz w:val="20"/>
                <w:szCs w:val="20"/>
                <w:shd w:val="clear" w:color="auto" w:fill="FFFFFF"/>
              </w:rPr>
            </w:pPr>
            <w:r w:rsidRPr="00ED3DF7">
              <w:rPr>
                <w:rFonts w:cstheme="minorHAnsi"/>
                <w:color w:val="000000" w:themeColor="text1"/>
                <w:sz w:val="20"/>
                <w:szCs w:val="20"/>
                <w:shd w:val="clear" w:color="auto" w:fill="FFFFFF"/>
              </w:rPr>
              <w:t xml:space="preserve">Docent ziet niet de deelnemers. </w:t>
            </w:r>
          </w:p>
          <w:p w14:paraId="2F1BE94B" w14:textId="77777777" w:rsidR="00293263" w:rsidRPr="00ED3DF7" w:rsidRDefault="00293263" w:rsidP="00293263">
            <w:pPr>
              <w:rPr>
                <w:rFonts w:cstheme="minorHAnsi"/>
                <w:color w:val="000000" w:themeColor="text1"/>
                <w:sz w:val="20"/>
                <w:szCs w:val="20"/>
                <w:shd w:val="clear" w:color="auto" w:fill="FFFFFF"/>
              </w:rPr>
            </w:pPr>
            <w:r w:rsidRPr="00ED3DF7">
              <w:rPr>
                <w:rFonts w:cstheme="minorHAnsi"/>
                <w:color w:val="000000" w:themeColor="text1"/>
                <w:sz w:val="20"/>
                <w:szCs w:val="20"/>
                <w:shd w:val="clear" w:color="auto" w:fill="FFFFFF"/>
              </w:rPr>
              <w:t xml:space="preserve">Mist non-verbale communicatie </w:t>
            </w:r>
          </w:p>
          <w:p w14:paraId="5CD19C9D" w14:textId="77777777" w:rsidR="00293263" w:rsidRPr="00ED3DF7" w:rsidRDefault="00293263" w:rsidP="00293263">
            <w:pPr>
              <w:rPr>
                <w:rFonts w:cstheme="minorHAnsi"/>
                <w:color w:val="000000" w:themeColor="text1"/>
                <w:sz w:val="20"/>
                <w:szCs w:val="20"/>
                <w:shd w:val="clear" w:color="auto" w:fill="FFFFFF"/>
              </w:rPr>
            </w:pPr>
          </w:p>
          <w:p w14:paraId="70721FFA" w14:textId="77777777" w:rsidR="00293263" w:rsidRPr="00ED3DF7" w:rsidRDefault="00293263" w:rsidP="00293263">
            <w:pPr>
              <w:rPr>
                <w:rFonts w:cstheme="minorHAnsi"/>
                <w:color w:val="000000" w:themeColor="text1"/>
                <w:sz w:val="20"/>
                <w:szCs w:val="20"/>
                <w:shd w:val="clear" w:color="auto" w:fill="FFFFFF"/>
              </w:rPr>
            </w:pPr>
            <w:r w:rsidRPr="00ED3DF7">
              <w:rPr>
                <w:rFonts w:cstheme="minorHAnsi"/>
                <w:color w:val="000000" w:themeColor="text1"/>
                <w:sz w:val="20"/>
                <w:szCs w:val="20"/>
                <w:shd w:val="clear" w:color="auto" w:fill="FFFFFF"/>
              </w:rPr>
              <w:t xml:space="preserve">Deelnemers kunnen gemakkelijk </w:t>
            </w:r>
            <w:proofErr w:type="spellStart"/>
            <w:r w:rsidRPr="00ED3DF7">
              <w:rPr>
                <w:rFonts w:cstheme="minorHAnsi"/>
                <w:color w:val="000000" w:themeColor="text1"/>
                <w:sz w:val="20"/>
                <w:szCs w:val="20"/>
                <w:shd w:val="clear" w:color="auto" w:fill="FFFFFF"/>
              </w:rPr>
              <w:t>webinar</w:t>
            </w:r>
            <w:proofErr w:type="spellEnd"/>
            <w:r w:rsidRPr="00ED3DF7">
              <w:rPr>
                <w:rFonts w:cstheme="minorHAnsi"/>
                <w:color w:val="000000" w:themeColor="text1"/>
                <w:sz w:val="20"/>
                <w:szCs w:val="20"/>
                <w:shd w:val="clear" w:color="auto" w:fill="FFFFFF"/>
              </w:rPr>
              <w:t xml:space="preserve"> verlaten </w:t>
            </w:r>
          </w:p>
          <w:p w14:paraId="6541BE11" w14:textId="77777777" w:rsidR="00293263" w:rsidRPr="00ED3DF7" w:rsidRDefault="00293263" w:rsidP="00293263">
            <w:pPr>
              <w:rPr>
                <w:rFonts w:cstheme="minorHAnsi"/>
                <w:color w:val="000000" w:themeColor="text1"/>
                <w:sz w:val="20"/>
                <w:szCs w:val="20"/>
                <w:shd w:val="clear" w:color="auto" w:fill="FFFFFF"/>
              </w:rPr>
            </w:pPr>
          </w:p>
          <w:p w14:paraId="262582F2" w14:textId="77777777" w:rsidR="00293263" w:rsidRPr="00ED3DF7" w:rsidRDefault="00293263" w:rsidP="00293263">
            <w:pPr>
              <w:rPr>
                <w:rFonts w:cstheme="minorHAnsi"/>
                <w:color w:val="000000" w:themeColor="text1"/>
                <w:sz w:val="20"/>
                <w:szCs w:val="20"/>
                <w:shd w:val="clear" w:color="auto" w:fill="FFFFFF"/>
              </w:rPr>
            </w:pPr>
            <w:r w:rsidRPr="00ED3DF7">
              <w:rPr>
                <w:rFonts w:cstheme="minorHAnsi"/>
                <w:color w:val="000000" w:themeColor="text1"/>
                <w:sz w:val="20"/>
                <w:szCs w:val="20"/>
                <w:shd w:val="clear" w:color="auto" w:fill="FFFFFF"/>
              </w:rPr>
              <w:t>Focus is mogelijk lastig- veel afleiding in de omgeving (</w:t>
            </w:r>
            <w:proofErr w:type="spellStart"/>
            <w:proofErr w:type="gramStart"/>
            <w:r w:rsidRPr="00ED3DF7">
              <w:rPr>
                <w:rFonts w:cstheme="minorHAnsi"/>
                <w:color w:val="000000" w:themeColor="text1"/>
                <w:sz w:val="20"/>
                <w:szCs w:val="20"/>
                <w:shd w:val="clear" w:color="auto" w:fill="FFFFFF"/>
              </w:rPr>
              <w:t>mail,app</w:t>
            </w:r>
            <w:proofErr w:type="spellEnd"/>
            <w:r w:rsidRPr="00ED3DF7">
              <w:rPr>
                <w:rFonts w:cstheme="minorHAnsi"/>
                <w:color w:val="000000" w:themeColor="text1"/>
                <w:sz w:val="20"/>
                <w:szCs w:val="20"/>
                <w:shd w:val="clear" w:color="auto" w:fill="FFFFFF"/>
              </w:rPr>
              <w:t>..</w:t>
            </w:r>
            <w:proofErr w:type="gramEnd"/>
            <w:r w:rsidRPr="00ED3DF7">
              <w:rPr>
                <w:rFonts w:cstheme="minorHAnsi"/>
                <w:color w:val="000000" w:themeColor="text1"/>
                <w:sz w:val="20"/>
                <w:szCs w:val="20"/>
                <w:shd w:val="clear" w:color="auto" w:fill="FFFFFF"/>
              </w:rPr>
              <w:t xml:space="preserve">) </w:t>
            </w:r>
          </w:p>
          <w:p w14:paraId="081D3F8E" w14:textId="77777777" w:rsidR="00293263" w:rsidRPr="00ED3DF7" w:rsidRDefault="00293263" w:rsidP="00293263">
            <w:pPr>
              <w:rPr>
                <w:rFonts w:cstheme="minorHAnsi"/>
                <w:color w:val="000000" w:themeColor="text1"/>
                <w:sz w:val="20"/>
                <w:szCs w:val="20"/>
              </w:rPr>
            </w:pPr>
          </w:p>
          <w:p w14:paraId="651BE28E" w14:textId="77777777" w:rsidR="00293263" w:rsidRPr="00ED3DF7" w:rsidRDefault="00293263" w:rsidP="00293263">
            <w:pPr>
              <w:rPr>
                <w:rFonts w:cstheme="minorHAnsi"/>
                <w:color w:val="000000" w:themeColor="text1"/>
                <w:sz w:val="20"/>
                <w:szCs w:val="20"/>
              </w:rPr>
            </w:pPr>
            <w:r w:rsidRPr="00ED3DF7">
              <w:rPr>
                <w:rFonts w:cstheme="minorHAnsi"/>
                <w:color w:val="000000" w:themeColor="text1"/>
                <w:sz w:val="20"/>
                <w:szCs w:val="20"/>
              </w:rPr>
              <w:t xml:space="preserve">Interactie persoonlijk is niet mogelijk </w:t>
            </w:r>
          </w:p>
          <w:p w14:paraId="79CF55B9" w14:textId="77777777" w:rsidR="00293263" w:rsidRPr="00ED3DF7" w:rsidRDefault="00293263" w:rsidP="00293263">
            <w:pPr>
              <w:rPr>
                <w:rFonts w:cstheme="minorHAnsi"/>
                <w:sz w:val="20"/>
                <w:szCs w:val="20"/>
              </w:rPr>
            </w:pPr>
          </w:p>
          <w:p w14:paraId="221888E1" w14:textId="77777777" w:rsidR="00293263" w:rsidRPr="00ED3DF7" w:rsidRDefault="00293263" w:rsidP="00293263">
            <w:pPr>
              <w:rPr>
                <w:rFonts w:cstheme="minorHAnsi"/>
                <w:sz w:val="20"/>
                <w:szCs w:val="20"/>
              </w:rPr>
            </w:pPr>
            <w:r w:rsidRPr="00ED3DF7">
              <w:rPr>
                <w:rFonts w:cstheme="minorHAnsi"/>
                <w:sz w:val="20"/>
                <w:szCs w:val="20"/>
              </w:rPr>
              <w:t xml:space="preserve">Afhankelijk van software </w:t>
            </w:r>
          </w:p>
          <w:p w14:paraId="1CEDFBEB" w14:textId="77777777" w:rsidR="00293263" w:rsidRPr="00ED3DF7" w:rsidRDefault="00293263" w:rsidP="00293263">
            <w:pPr>
              <w:rPr>
                <w:rFonts w:ascii="Calibri" w:hAnsi="Calibri" w:cs="Calibri"/>
                <w:color w:val="000000"/>
                <w:sz w:val="20"/>
                <w:szCs w:val="20"/>
              </w:rPr>
            </w:pPr>
          </w:p>
        </w:tc>
        <w:tc>
          <w:tcPr>
            <w:tcW w:w="2977" w:type="dxa"/>
          </w:tcPr>
          <w:p w14:paraId="70E62BD4" w14:textId="3A2263C5" w:rsidR="00293263" w:rsidRPr="00ED3DF7" w:rsidRDefault="00293263" w:rsidP="00293263">
            <w:pPr>
              <w:rPr>
                <w:rFonts w:ascii="Calibri" w:hAnsi="Calibri" w:cs="Calibri"/>
                <w:color w:val="000000"/>
                <w:sz w:val="20"/>
                <w:szCs w:val="20"/>
              </w:rPr>
            </w:pPr>
            <w:r w:rsidRPr="00ED3DF7">
              <w:rPr>
                <w:rFonts w:cstheme="minorHAnsi"/>
                <w:color w:val="000000" w:themeColor="text1"/>
                <w:sz w:val="20"/>
                <w:szCs w:val="20"/>
                <w:shd w:val="clear" w:color="auto" w:fill="FFFFFF"/>
              </w:rPr>
              <w:t xml:space="preserve">Het is bij een </w:t>
            </w:r>
            <w:proofErr w:type="spellStart"/>
            <w:r w:rsidRPr="00ED3DF7">
              <w:rPr>
                <w:rFonts w:cstheme="minorHAnsi"/>
                <w:color w:val="000000" w:themeColor="text1"/>
                <w:sz w:val="20"/>
                <w:szCs w:val="20"/>
                <w:shd w:val="clear" w:color="auto" w:fill="FFFFFF"/>
              </w:rPr>
              <w:t>webinar</w:t>
            </w:r>
            <w:proofErr w:type="spellEnd"/>
            <w:r w:rsidRPr="00ED3DF7">
              <w:rPr>
                <w:rFonts w:cstheme="minorHAnsi"/>
                <w:color w:val="000000" w:themeColor="text1"/>
                <w:sz w:val="20"/>
                <w:szCs w:val="20"/>
                <w:shd w:val="clear" w:color="auto" w:fill="FFFFFF"/>
              </w:rPr>
              <w:t xml:space="preserve"> mogelijk om jezelf in beeld te plaatsen, maar je kunt je presentatie ook invullen met een </w:t>
            </w:r>
            <w:proofErr w:type="spellStart"/>
            <w:r w:rsidRPr="00ED3DF7">
              <w:rPr>
                <w:rFonts w:cstheme="minorHAnsi"/>
                <w:color w:val="000000" w:themeColor="text1"/>
                <w:sz w:val="20"/>
                <w:szCs w:val="20"/>
                <w:shd w:val="clear" w:color="auto" w:fill="FFFFFF"/>
              </w:rPr>
              <w:t>powerpoint</w:t>
            </w:r>
            <w:proofErr w:type="spellEnd"/>
            <w:r w:rsidRPr="00ED3DF7">
              <w:rPr>
                <w:rFonts w:cstheme="minorHAnsi"/>
                <w:color w:val="000000" w:themeColor="text1"/>
                <w:sz w:val="20"/>
                <w:szCs w:val="20"/>
                <w:shd w:val="clear" w:color="auto" w:fill="FFFFFF"/>
              </w:rPr>
              <w:t xml:space="preserve"> presentatie die de online kijker rechtstreeks naar zijn scherm krijgt toegestuurd.</w:t>
            </w:r>
          </w:p>
        </w:tc>
      </w:tr>
      <w:tr w:rsidR="00293263" w14:paraId="3643F09D" w14:textId="77777777" w:rsidTr="00ED3DF7">
        <w:tc>
          <w:tcPr>
            <w:tcW w:w="2084" w:type="dxa"/>
          </w:tcPr>
          <w:p w14:paraId="2AE9D01D" w14:textId="565AACCD" w:rsidR="00293263" w:rsidRPr="00ED3DF7" w:rsidRDefault="00293263" w:rsidP="00293263">
            <w:pPr>
              <w:rPr>
                <w:rFonts w:ascii="Calibri" w:hAnsi="Calibri" w:cs="Calibri"/>
                <w:color w:val="000000"/>
              </w:rPr>
            </w:pPr>
            <w:proofErr w:type="gramStart"/>
            <w:r w:rsidRPr="00ED3DF7">
              <w:rPr>
                <w:color w:val="000000" w:themeColor="text1"/>
                <w:sz w:val="20"/>
                <w:szCs w:val="20"/>
              </w:rPr>
              <w:t>e</w:t>
            </w:r>
            <w:proofErr w:type="gramEnd"/>
            <w:r w:rsidRPr="00ED3DF7">
              <w:rPr>
                <w:color w:val="000000" w:themeColor="text1"/>
                <w:sz w:val="20"/>
                <w:szCs w:val="20"/>
              </w:rPr>
              <w:t>-</w:t>
            </w:r>
            <w:proofErr w:type="spellStart"/>
            <w:r w:rsidRPr="00ED3DF7">
              <w:rPr>
                <w:color w:val="000000" w:themeColor="text1"/>
                <w:sz w:val="20"/>
                <w:szCs w:val="20"/>
              </w:rPr>
              <w:t>learning</w:t>
            </w:r>
            <w:proofErr w:type="spellEnd"/>
            <w:r w:rsidRPr="00ED3DF7">
              <w:rPr>
                <w:color w:val="000000" w:themeColor="text1"/>
                <w:sz w:val="20"/>
                <w:szCs w:val="20"/>
              </w:rPr>
              <w:t xml:space="preserve"> modulen/scholing</w:t>
            </w:r>
          </w:p>
        </w:tc>
        <w:tc>
          <w:tcPr>
            <w:tcW w:w="2878" w:type="dxa"/>
          </w:tcPr>
          <w:p w14:paraId="6DD8FE96" w14:textId="77777777" w:rsidR="00293263" w:rsidRPr="00867E2D" w:rsidRDefault="00293263" w:rsidP="00293263">
            <w:pPr>
              <w:pStyle w:val="Normaalweb"/>
              <w:rPr>
                <w:rFonts w:asciiTheme="minorHAnsi" w:hAnsiTheme="minorHAnsi" w:cstheme="minorHAnsi"/>
                <w:color w:val="2A2A2A"/>
                <w:sz w:val="20"/>
                <w:szCs w:val="20"/>
              </w:rPr>
            </w:pPr>
            <w:r w:rsidRPr="00867E2D">
              <w:rPr>
                <w:rFonts w:asciiTheme="minorHAnsi" w:hAnsiTheme="minorHAnsi" w:cstheme="minorHAnsi"/>
                <w:color w:val="2A2A2A"/>
                <w:sz w:val="20"/>
                <w:szCs w:val="20"/>
              </w:rPr>
              <w:t>Bij</w:t>
            </w:r>
            <w:r w:rsidRPr="00867E2D">
              <w:rPr>
                <w:rStyle w:val="apple-converted-space"/>
                <w:rFonts w:asciiTheme="minorHAnsi" w:hAnsiTheme="minorHAnsi" w:cstheme="minorHAnsi"/>
                <w:color w:val="2A2A2A"/>
                <w:sz w:val="20"/>
                <w:szCs w:val="20"/>
              </w:rPr>
              <w:t> </w:t>
            </w:r>
            <w:hyperlink r:id="rId13" w:tgtFrame="_blank" w:tooltip="E-learning onderwijs" w:history="1">
              <w:r w:rsidRPr="00867E2D">
                <w:rPr>
                  <w:rStyle w:val="Hyperlink"/>
                  <w:rFonts w:asciiTheme="minorHAnsi" w:hAnsiTheme="minorHAnsi" w:cstheme="minorHAnsi"/>
                  <w:color w:val="2A2A2A"/>
                  <w:sz w:val="20"/>
                  <w:szCs w:val="20"/>
                </w:rPr>
                <w:t>e-</w:t>
              </w:r>
              <w:proofErr w:type="spellStart"/>
              <w:r w:rsidRPr="00867E2D">
                <w:rPr>
                  <w:rStyle w:val="Hyperlink"/>
                  <w:rFonts w:asciiTheme="minorHAnsi" w:hAnsiTheme="minorHAnsi" w:cstheme="minorHAnsi"/>
                  <w:color w:val="2A2A2A"/>
                  <w:sz w:val="20"/>
                  <w:szCs w:val="20"/>
                </w:rPr>
                <w:t>learning</w:t>
              </w:r>
              <w:proofErr w:type="spellEnd"/>
            </w:hyperlink>
            <w:r w:rsidRPr="00867E2D">
              <w:rPr>
                <w:rStyle w:val="apple-converted-space"/>
                <w:rFonts w:asciiTheme="minorHAnsi" w:hAnsiTheme="minorHAnsi" w:cstheme="minorHAnsi"/>
                <w:color w:val="2A2A2A"/>
                <w:sz w:val="20"/>
                <w:szCs w:val="20"/>
              </w:rPr>
              <w:t> </w:t>
            </w:r>
            <w:r w:rsidRPr="00867E2D">
              <w:rPr>
                <w:rFonts w:asciiTheme="minorHAnsi" w:hAnsiTheme="minorHAnsi" w:cstheme="minorHAnsi"/>
                <w:color w:val="2A2A2A"/>
                <w:sz w:val="20"/>
                <w:szCs w:val="20"/>
              </w:rPr>
              <w:t>leer je op een interactieve manier via een computer met een computernetwerk. De ‘e-’ in e-</w:t>
            </w:r>
            <w:proofErr w:type="spellStart"/>
            <w:r w:rsidRPr="00867E2D">
              <w:rPr>
                <w:rFonts w:asciiTheme="minorHAnsi" w:hAnsiTheme="minorHAnsi" w:cstheme="minorHAnsi"/>
                <w:color w:val="2A2A2A"/>
                <w:sz w:val="20"/>
                <w:szCs w:val="20"/>
              </w:rPr>
              <w:t>learning</w:t>
            </w:r>
            <w:proofErr w:type="spellEnd"/>
            <w:r w:rsidRPr="00867E2D">
              <w:rPr>
                <w:rFonts w:asciiTheme="minorHAnsi" w:hAnsiTheme="minorHAnsi" w:cstheme="minorHAnsi"/>
                <w:color w:val="2A2A2A"/>
                <w:sz w:val="20"/>
                <w:szCs w:val="20"/>
              </w:rPr>
              <w:t xml:space="preserve"> wijst op de elektronische component: in dit geval internet en de </w:t>
            </w:r>
            <w:r w:rsidRPr="00867E2D">
              <w:rPr>
                <w:rFonts w:asciiTheme="minorHAnsi" w:hAnsiTheme="minorHAnsi" w:cstheme="minorHAnsi"/>
                <w:color w:val="2A2A2A"/>
                <w:sz w:val="20"/>
                <w:szCs w:val="20"/>
              </w:rPr>
              <w:lastRenderedPageBreak/>
              <w:t>bijbehorende technologie. Er zijn twee vormen van e-</w:t>
            </w:r>
            <w:proofErr w:type="spellStart"/>
            <w:r w:rsidRPr="00867E2D">
              <w:rPr>
                <w:rFonts w:asciiTheme="minorHAnsi" w:hAnsiTheme="minorHAnsi" w:cstheme="minorHAnsi"/>
                <w:color w:val="2A2A2A"/>
                <w:sz w:val="20"/>
                <w:szCs w:val="20"/>
              </w:rPr>
              <w:t>learning</w:t>
            </w:r>
            <w:proofErr w:type="spellEnd"/>
            <w:r w:rsidRPr="00867E2D">
              <w:rPr>
                <w:rFonts w:asciiTheme="minorHAnsi" w:hAnsiTheme="minorHAnsi" w:cstheme="minorHAnsi"/>
                <w:color w:val="2A2A2A"/>
                <w:sz w:val="20"/>
                <w:szCs w:val="20"/>
              </w:rPr>
              <w:t>:</w:t>
            </w:r>
          </w:p>
          <w:p w14:paraId="38ABB5FB" w14:textId="77777777" w:rsidR="00293263" w:rsidRPr="00867E2D" w:rsidRDefault="00293263" w:rsidP="00293263">
            <w:pPr>
              <w:spacing w:before="100" w:beforeAutospacing="1" w:after="100" w:afterAutospacing="1"/>
              <w:rPr>
                <w:rFonts w:cstheme="minorHAnsi"/>
                <w:color w:val="2A2A2A"/>
                <w:sz w:val="20"/>
                <w:szCs w:val="20"/>
              </w:rPr>
            </w:pPr>
            <w:r>
              <w:rPr>
                <w:rFonts w:cstheme="minorHAnsi"/>
                <w:color w:val="2A2A2A"/>
                <w:sz w:val="20"/>
                <w:szCs w:val="20"/>
              </w:rPr>
              <w:t>-</w:t>
            </w:r>
            <w:r w:rsidRPr="00867E2D">
              <w:rPr>
                <w:rFonts w:cstheme="minorHAnsi"/>
                <w:color w:val="2A2A2A"/>
                <w:sz w:val="20"/>
                <w:szCs w:val="20"/>
              </w:rPr>
              <w:t>Synchroon e-</w:t>
            </w:r>
            <w:proofErr w:type="spellStart"/>
            <w:r w:rsidRPr="00867E2D">
              <w:rPr>
                <w:rFonts w:cstheme="minorHAnsi"/>
                <w:color w:val="2A2A2A"/>
                <w:sz w:val="20"/>
                <w:szCs w:val="20"/>
              </w:rPr>
              <w:t>learning</w:t>
            </w:r>
            <w:proofErr w:type="spellEnd"/>
            <w:r w:rsidRPr="00867E2D">
              <w:rPr>
                <w:rFonts w:cstheme="minorHAnsi"/>
                <w:color w:val="2A2A2A"/>
                <w:sz w:val="20"/>
                <w:szCs w:val="20"/>
              </w:rPr>
              <w:t xml:space="preserve">. Je leert tegelijk met andere </w:t>
            </w:r>
            <w:r>
              <w:rPr>
                <w:rFonts w:cstheme="minorHAnsi"/>
                <w:color w:val="2A2A2A"/>
                <w:sz w:val="20"/>
                <w:szCs w:val="20"/>
              </w:rPr>
              <w:t xml:space="preserve">deelnemers waarbij iedereen op een eigen locatie is. </w:t>
            </w:r>
            <w:r w:rsidRPr="00867E2D">
              <w:rPr>
                <w:rFonts w:cstheme="minorHAnsi"/>
                <w:color w:val="2A2A2A"/>
                <w:sz w:val="20"/>
                <w:szCs w:val="20"/>
              </w:rPr>
              <w:t> </w:t>
            </w:r>
          </w:p>
          <w:p w14:paraId="66E1C046" w14:textId="2E7130D5" w:rsidR="00293263" w:rsidRPr="00EA4A29" w:rsidRDefault="00293263" w:rsidP="00293263">
            <w:pPr>
              <w:rPr>
                <w:rFonts w:cstheme="minorHAnsi"/>
                <w:color w:val="202C46"/>
                <w:sz w:val="20"/>
                <w:szCs w:val="20"/>
                <w:shd w:val="clear" w:color="auto" w:fill="FFFFFF"/>
              </w:rPr>
            </w:pPr>
            <w:r>
              <w:rPr>
                <w:rFonts w:cstheme="minorHAnsi"/>
                <w:color w:val="2A2A2A"/>
                <w:sz w:val="20"/>
                <w:szCs w:val="20"/>
              </w:rPr>
              <w:t>-</w:t>
            </w:r>
            <w:r w:rsidRPr="00867E2D">
              <w:rPr>
                <w:rFonts w:cstheme="minorHAnsi"/>
                <w:color w:val="2A2A2A"/>
                <w:sz w:val="20"/>
                <w:szCs w:val="20"/>
              </w:rPr>
              <w:t>Asynchroon e-</w:t>
            </w:r>
            <w:proofErr w:type="spellStart"/>
            <w:r w:rsidRPr="00867E2D">
              <w:rPr>
                <w:rFonts w:cstheme="minorHAnsi"/>
                <w:color w:val="2A2A2A"/>
                <w:sz w:val="20"/>
                <w:szCs w:val="20"/>
              </w:rPr>
              <w:t>learning</w:t>
            </w:r>
            <w:proofErr w:type="spellEnd"/>
            <w:r w:rsidRPr="00867E2D">
              <w:rPr>
                <w:rFonts w:cstheme="minorHAnsi"/>
                <w:color w:val="2A2A2A"/>
                <w:sz w:val="20"/>
                <w:szCs w:val="20"/>
              </w:rPr>
              <w:t>. Je leert op je eigen tijd en in je eigen tempo.</w:t>
            </w:r>
            <w:r>
              <w:rPr>
                <w:rFonts w:cstheme="minorHAnsi"/>
                <w:color w:val="2A2A2A"/>
                <w:sz w:val="20"/>
                <w:szCs w:val="20"/>
              </w:rPr>
              <w:t xml:space="preserve"> Interactie kan mogelijk zijn via een communicatieplatform ma</w:t>
            </w:r>
          </w:p>
        </w:tc>
        <w:tc>
          <w:tcPr>
            <w:tcW w:w="3402" w:type="dxa"/>
          </w:tcPr>
          <w:p w14:paraId="28678E48" w14:textId="77777777" w:rsidR="00293263" w:rsidRDefault="00293263" w:rsidP="00293263">
            <w:pPr>
              <w:rPr>
                <w:sz w:val="20"/>
                <w:szCs w:val="20"/>
              </w:rPr>
            </w:pPr>
            <w:r>
              <w:rPr>
                <w:sz w:val="20"/>
                <w:szCs w:val="20"/>
              </w:rPr>
              <w:lastRenderedPageBreak/>
              <w:t xml:space="preserve">Is Flexibel, deelnemers leren op het moment dat voor hen prettig is. </w:t>
            </w:r>
          </w:p>
          <w:p w14:paraId="27CA393F" w14:textId="77777777" w:rsidR="00293263" w:rsidRDefault="00293263" w:rsidP="00293263">
            <w:pPr>
              <w:rPr>
                <w:sz w:val="20"/>
                <w:szCs w:val="20"/>
              </w:rPr>
            </w:pPr>
          </w:p>
          <w:p w14:paraId="1402FE9B" w14:textId="77777777" w:rsidR="00293263" w:rsidRDefault="00293263" w:rsidP="00293263">
            <w:pPr>
              <w:rPr>
                <w:sz w:val="20"/>
                <w:szCs w:val="20"/>
              </w:rPr>
            </w:pPr>
            <w:r>
              <w:rPr>
                <w:sz w:val="20"/>
                <w:szCs w:val="20"/>
              </w:rPr>
              <w:t xml:space="preserve">Leren kan in eigen tempo </w:t>
            </w:r>
          </w:p>
          <w:p w14:paraId="51EE362E" w14:textId="77777777" w:rsidR="00293263" w:rsidRDefault="00293263" w:rsidP="00293263">
            <w:pPr>
              <w:rPr>
                <w:sz w:val="20"/>
                <w:szCs w:val="20"/>
              </w:rPr>
            </w:pPr>
          </w:p>
          <w:p w14:paraId="3AA1738E" w14:textId="77777777" w:rsidR="00293263" w:rsidRDefault="00293263" w:rsidP="00293263">
            <w:pPr>
              <w:rPr>
                <w:sz w:val="20"/>
                <w:szCs w:val="20"/>
              </w:rPr>
            </w:pPr>
            <w:r>
              <w:rPr>
                <w:sz w:val="20"/>
                <w:szCs w:val="20"/>
              </w:rPr>
              <w:t xml:space="preserve">Geboekte prestaties zijn gemakkelijk inzichtelijk </w:t>
            </w:r>
          </w:p>
          <w:p w14:paraId="5EDAD731" w14:textId="77777777" w:rsidR="00293263" w:rsidRDefault="00293263" w:rsidP="00293263">
            <w:pPr>
              <w:rPr>
                <w:sz w:val="20"/>
                <w:szCs w:val="20"/>
              </w:rPr>
            </w:pPr>
          </w:p>
          <w:p w14:paraId="0C7E4D05" w14:textId="77777777" w:rsidR="00293263" w:rsidRDefault="00293263" w:rsidP="00293263">
            <w:pPr>
              <w:rPr>
                <w:sz w:val="20"/>
                <w:szCs w:val="20"/>
              </w:rPr>
            </w:pPr>
            <w:r>
              <w:rPr>
                <w:sz w:val="20"/>
                <w:szCs w:val="20"/>
              </w:rPr>
              <w:t xml:space="preserve">Scheelt in tijd – geen reistijd etc. </w:t>
            </w:r>
          </w:p>
          <w:p w14:paraId="645D609A" w14:textId="77777777" w:rsidR="00293263" w:rsidRDefault="00293263" w:rsidP="00293263">
            <w:pPr>
              <w:rPr>
                <w:sz w:val="20"/>
                <w:szCs w:val="20"/>
              </w:rPr>
            </w:pPr>
          </w:p>
          <w:p w14:paraId="6D4FDF17" w14:textId="77777777" w:rsidR="00293263" w:rsidRDefault="00293263" w:rsidP="00293263">
            <w:pPr>
              <w:rPr>
                <w:sz w:val="20"/>
                <w:szCs w:val="20"/>
              </w:rPr>
            </w:pPr>
            <w:r>
              <w:rPr>
                <w:sz w:val="20"/>
                <w:szCs w:val="20"/>
              </w:rPr>
              <w:t xml:space="preserve">Kostenbesparend </w:t>
            </w:r>
          </w:p>
          <w:p w14:paraId="7D9A322A" w14:textId="2C2E6BD2" w:rsidR="00293263" w:rsidRPr="00EA4A29" w:rsidRDefault="00293263" w:rsidP="00293263">
            <w:pPr>
              <w:shd w:val="clear" w:color="auto" w:fill="FFFFFF"/>
              <w:spacing w:before="100" w:beforeAutospacing="1" w:after="100" w:afterAutospacing="1"/>
              <w:rPr>
                <w:rFonts w:cstheme="minorHAnsi"/>
                <w:color w:val="000000" w:themeColor="text1"/>
                <w:sz w:val="20"/>
                <w:szCs w:val="20"/>
              </w:rPr>
            </w:pPr>
            <w:r>
              <w:rPr>
                <w:sz w:val="20"/>
                <w:szCs w:val="20"/>
              </w:rPr>
              <w:t xml:space="preserve">Actuele leerstof makkelijk toe te voegen </w:t>
            </w:r>
          </w:p>
        </w:tc>
        <w:tc>
          <w:tcPr>
            <w:tcW w:w="2835" w:type="dxa"/>
          </w:tcPr>
          <w:p w14:paraId="56F8D92A" w14:textId="77777777" w:rsidR="00293263" w:rsidRDefault="00293263" w:rsidP="00293263">
            <w:pPr>
              <w:rPr>
                <w:sz w:val="20"/>
                <w:szCs w:val="20"/>
              </w:rPr>
            </w:pPr>
            <w:r>
              <w:rPr>
                <w:sz w:val="20"/>
                <w:szCs w:val="20"/>
              </w:rPr>
              <w:lastRenderedPageBreak/>
              <w:t xml:space="preserve">Vereist zelfdiscipline </w:t>
            </w:r>
          </w:p>
          <w:p w14:paraId="23B00BC8" w14:textId="77777777" w:rsidR="00293263" w:rsidRDefault="00293263" w:rsidP="00293263">
            <w:pPr>
              <w:rPr>
                <w:sz w:val="20"/>
                <w:szCs w:val="20"/>
              </w:rPr>
            </w:pPr>
          </w:p>
          <w:p w14:paraId="33C0C43C" w14:textId="77777777" w:rsidR="00293263" w:rsidRDefault="00293263" w:rsidP="00293263">
            <w:pPr>
              <w:rPr>
                <w:sz w:val="20"/>
                <w:szCs w:val="20"/>
              </w:rPr>
            </w:pPr>
            <w:r>
              <w:rPr>
                <w:sz w:val="20"/>
                <w:szCs w:val="20"/>
              </w:rPr>
              <w:t xml:space="preserve">Niet (altijd) persoonlijke interacties </w:t>
            </w:r>
          </w:p>
          <w:p w14:paraId="0534FDB4" w14:textId="77777777" w:rsidR="00293263" w:rsidRDefault="00293263" w:rsidP="00293263">
            <w:pPr>
              <w:rPr>
                <w:sz w:val="20"/>
                <w:szCs w:val="20"/>
              </w:rPr>
            </w:pPr>
          </w:p>
          <w:p w14:paraId="5CF595F1" w14:textId="77777777" w:rsidR="00293263" w:rsidRDefault="00293263" w:rsidP="00293263">
            <w:pPr>
              <w:rPr>
                <w:sz w:val="20"/>
                <w:szCs w:val="20"/>
              </w:rPr>
            </w:pPr>
            <w:r>
              <w:rPr>
                <w:sz w:val="20"/>
                <w:szCs w:val="20"/>
              </w:rPr>
              <w:t xml:space="preserve">Vereist zelfstandig werken </w:t>
            </w:r>
          </w:p>
          <w:p w14:paraId="54861731" w14:textId="77777777" w:rsidR="00293263" w:rsidRDefault="00293263" w:rsidP="00293263">
            <w:pPr>
              <w:rPr>
                <w:sz w:val="20"/>
                <w:szCs w:val="20"/>
              </w:rPr>
            </w:pPr>
          </w:p>
          <w:p w14:paraId="37348812" w14:textId="77777777" w:rsidR="00293263" w:rsidRDefault="00293263" w:rsidP="00293263">
            <w:pPr>
              <w:rPr>
                <w:sz w:val="20"/>
                <w:szCs w:val="20"/>
              </w:rPr>
            </w:pPr>
            <w:r>
              <w:rPr>
                <w:sz w:val="20"/>
                <w:szCs w:val="20"/>
              </w:rPr>
              <w:lastRenderedPageBreak/>
              <w:t>Digitaal vaardig zijn</w:t>
            </w:r>
          </w:p>
          <w:p w14:paraId="7554E923" w14:textId="77777777" w:rsidR="00293263" w:rsidRDefault="00293263" w:rsidP="00293263">
            <w:pPr>
              <w:rPr>
                <w:sz w:val="20"/>
                <w:szCs w:val="20"/>
              </w:rPr>
            </w:pPr>
          </w:p>
          <w:p w14:paraId="1F837550" w14:textId="5580D24F" w:rsidR="00293263" w:rsidRPr="00EA4A29" w:rsidRDefault="00293263" w:rsidP="00293263">
            <w:pPr>
              <w:rPr>
                <w:rFonts w:cstheme="minorHAnsi"/>
                <w:color w:val="000000" w:themeColor="text1"/>
                <w:sz w:val="20"/>
                <w:szCs w:val="20"/>
                <w:shd w:val="clear" w:color="auto" w:fill="FFFFFF"/>
              </w:rPr>
            </w:pPr>
            <w:r>
              <w:rPr>
                <w:sz w:val="20"/>
                <w:szCs w:val="20"/>
              </w:rPr>
              <w:t xml:space="preserve"> </w:t>
            </w:r>
            <w:proofErr w:type="gramStart"/>
            <w:r>
              <w:rPr>
                <w:sz w:val="20"/>
                <w:szCs w:val="20"/>
              </w:rPr>
              <w:t>en</w:t>
            </w:r>
            <w:proofErr w:type="gramEnd"/>
            <w:r>
              <w:rPr>
                <w:sz w:val="20"/>
                <w:szCs w:val="20"/>
              </w:rPr>
              <w:t xml:space="preserve"> beeldscherm kan belemmering zijn voor het leren (hoofdpijn, oogproblemen, rugpijn,…)</w:t>
            </w:r>
          </w:p>
        </w:tc>
        <w:tc>
          <w:tcPr>
            <w:tcW w:w="2977" w:type="dxa"/>
          </w:tcPr>
          <w:p w14:paraId="0B64A78B" w14:textId="77777777" w:rsidR="00293263" w:rsidRPr="008A4661" w:rsidRDefault="00293263" w:rsidP="00293263">
            <w:pPr>
              <w:rPr>
                <w:rFonts w:cstheme="minorHAnsi"/>
                <w:color w:val="000000" w:themeColor="text1"/>
                <w:sz w:val="20"/>
                <w:szCs w:val="20"/>
                <w:shd w:val="clear" w:color="auto" w:fill="FFFFFF"/>
              </w:rPr>
            </w:pPr>
            <w:hyperlink r:id="rId14" w:history="1">
              <w:r w:rsidRPr="008A4661">
                <w:rPr>
                  <w:rStyle w:val="Hyperlink"/>
                  <w:rFonts w:cstheme="minorHAnsi"/>
                  <w:color w:val="000000" w:themeColor="text1"/>
                  <w:sz w:val="20"/>
                  <w:szCs w:val="20"/>
                  <w:shd w:val="clear" w:color="auto" w:fill="FFFFFF"/>
                </w:rPr>
                <w:t>https://eaglesflightbenelux.nl/klassikale-versus-online-training-wat-is-beter-voor-mijn-organisatie/</w:t>
              </w:r>
            </w:hyperlink>
          </w:p>
          <w:p w14:paraId="113841E0" w14:textId="77777777" w:rsidR="00293263" w:rsidRPr="00EA4A29" w:rsidRDefault="00293263" w:rsidP="00293263">
            <w:pPr>
              <w:rPr>
                <w:rFonts w:cstheme="minorHAnsi"/>
                <w:color w:val="000000" w:themeColor="text1"/>
                <w:sz w:val="20"/>
                <w:szCs w:val="20"/>
                <w:shd w:val="clear" w:color="auto" w:fill="FFFFFF"/>
              </w:rPr>
            </w:pPr>
          </w:p>
        </w:tc>
      </w:tr>
      <w:tr w:rsidR="00293263" w14:paraId="38C2D5C7" w14:textId="77777777" w:rsidTr="00ED3DF7">
        <w:tc>
          <w:tcPr>
            <w:tcW w:w="2084" w:type="dxa"/>
          </w:tcPr>
          <w:p w14:paraId="2CBA7406" w14:textId="2AE974F2" w:rsidR="00293263" w:rsidRPr="00ED3DF7" w:rsidRDefault="00293263" w:rsidP="00293263">
            <w:pPr>
              <w:rPr>
                <w:color w:val="BF8F00" w:themeColor="accent4" w:themeShade="BF"/>
                <w:sz w:val="20"/>
                <w:szCs w:val="20"/>
              </w:rPr>
            </w:pPr>
            <w:proofErr w:type="spellStart"/>
            <w:r w:rsidRPr="00ED3DF7">
              <w:rPr>
                <w:color w:val="000000" w:themeColor="text1"/>
                <w:sz w:val="20"/>
                <w:szCs w:val="20"/>
              </w:rPr>
              <w:t>Mircolearning</w:t>
            </w:r>
            <w:proofErr w:type="spellEnd"/>
            <w:r w:rsidRPr="00ED3DF7">
              <w:rPr>
                <w:color w:val="000000" w:themeColor="text1"/>
                <w:sz w:val="20"/>
                <w:szCs w:val="20"/>
              </w:rPr>
              <w:t xml:space="preserve"> </w:t>
            </w:r>
          </w:p>
        </w:tc>
        <w:tc>
          <w:tcPr>
            <w:tcW w:w="2878" w:type="dxa"/>
          </w:tcPr>
          <w:p w14:paraId="6E177F5F" w14:textId="77777777" w:rsidR="00293263" w:rsidRPr="00125DE7" w:rsidRDefault="00293263" w:rsidP="00293263">
            <w:pPr>
              <w:pStyle w:val="Normaalweb"/>
              <w:rPr>
                <w:rFonts w:asciiTheme="minorHAnsi" w:hAnsiTheme="minorHAnsi" w:cstheme="minorHAnsi"/>
                <w:color w:val="000000" w:themeColor="text1"/>
                <w:sz w:val="20"/>
                <w:szCs w:val="20"/>
              </w:rPr>
            </w:pPr>
            <w:proofErr w:type="spellStart"/>
            <w:r w:rsidRPr="00125DE7">
              <w:rPr>
                <w:rFonts w:asciiTheme="minorHAnsi" w:hAnsiTheme="minorHAnsi" w:cstheme="minorHAnsi"/>
                <w:color w:val="000000" w:themeColor="text1"/>
                <w:sz w:val="20"/>
                <w:szCs w:val="20"/>
              </w:rPr>
              <w:t>Microlearning</w:t>
            </w:r>
            <w:proofErr w:type="spellEnd"/>
            <w:r w:rsidRPr="00125DE7">
              <w:rPr>
                <w:rFonts w:asciiTheme="minorHAnsi" w:hAnsiTheme="minorHAnsi" w:cstheme="minorHAnsi"/>
                <w:color w:val="000000" w:themeColor="text1"/>
                <w:sz w:val="20"/>
                <w:szCs w:val="20"/>
              </w:rPr>
              <w:t xml:space="preserve"> is een korte leerinterventie voor een korte leeractiviteit</w:t>
            </w:r>
            <w:r>
              <w:rPr>
                <w:rFonts w:asciiTheme="minorHAnsi" w:hAnsiTheme="minorHAnsi" w:cstheme="minorHAnsi"/>
                <w:color w:val="000000" w:themeColor="text1"/>
                <w:sz w:val="20"/>
                <w:szCs w:val="20"/>
              </w:rPr>
              <w:t xml:space="preserve"> en wordt </w:t>
            </w:r>
            <w:r w:rsidRPr="00125DE7">
              <w:rPr>
                <w:rFonts w:asciiTheme="minorHAnsi" w:hAnsiTheme="minorHAnsi" w:cstheme="minorHAnsi"/>
                <w:color w:val="333333"/>
                <w:sz w:val="20"/>
                <w:szCs w:val="20"/>
              </w:rPr>
              <w:t>vaak ingezet voor herhaling, verdieping, verbreding of verrijking van leerstof.</w:t>
            </w:r>
          </w:p>
          <w:p w14:paraId="167E5680" w14:textId="77777777" w:rsidR="00293263" w:rsidRDefault="00293263" w:rsidP="00293263">
            <w:pPr>
              <w:pStyle w:val="Normaalweb"/>
              <w:rPr>
                <w:rFonts w:asciiTheme="minorHAnsi" w:hAnsiTheme="minorHAnsi" w:cstheme="minorHAnsi"/>
                <w:color w:val="2A2A2A"/>
                <w:sz w:val="20"/>
                <w:szCs w:val="20"/>
              </w:rPr>
            </w:pPr>
            <w:r>
              <w:rPr>
                <w:rFonts w:asciiTheme="minorHAnsi" w:hAnsiTheme="minorHAnsi" w:cstheme="minorHAnsi"/>
                <w:color w:val="2A2A2A"/>
                <w:sz w:val="20"/>
                <w:szCs w:val="20"/>
              </w:rPr>
              <w:t>Er zijn diverse vormen.</w:t>
            </w:r>
          </w:p>
          <w:p w14:paraId="0801C800" w14:textId="07C93110" w:rsidR="00293263" w:rsidRPr="00867E2D" w:rsidRDefault="00293263" w:rsidP="00293263">
            <w:pPr>
              <w:pStyle w:val="Normaalweb"/>
              <w:rPr>
                <w:rFonts w:asciiTheme="minorHAnsi" w:hAnsiTheme="minorHAnsi" w:cstheme="minorHAnsi"/>
                <w:color w:val="2A2A2A"/>
                <w:sz w:val="20"/>
                <w:szCs w:val="20"/>
              </w:rPr>
            </w:pPr>
            <w:r>
              <w:rPr>
                <w:rFonts w:asciiTheme="minorHAnsi" w:hAnsiTheme="minorHAnsi" w:cstheme="minorHAnsi"/>
                <w:color w:val="2A2A2A"/>
                <w:sz w:val="20"/>
                <w:szCs w:val="20"/>
              </w:rPr>
              <w:t>Van video, animatie naar podcast</w:t>
            </w:r>
          </w:p>
        </w:tc>
        <w:tc>
          <w:tcPr>
            <w:tcW w:w="3402" w:type="dxa"/>
          </w:tcPr>
          <w:p w14:paraId="1930ACD4" w14:textId="77777777" w:rsidR="00293263" w:rsidRDefault="00293263" w:rsidP="00293263">
            <w:pPr>
              <w:rPr>
                <w:rFonts w:cstheme="minorHAnsi"/>
                <w:color w:val="000000" w:themeColor="text1"/>
                <w:sz w:val="20"/>
                <w:szCs w:val="20"/>
              </w:rPr>
            </w:pPr>
            <w:r w:rsidRPr="00916E47">
              <w:rPr>
                <w:rFonts w:cstheme="minorHAnsi"/>
                <w:color w:val="000000" w:themeColor="text1"/>
                <w:sz w:val="20"/>
                <w:szCs w:val="20"/>
              </w:rPr>
              <w:t>Flexibel leren waar en wanneer je wilt.</w:t>
            </w:r>
          </w:p>
          <w:p w14:paraId="7B630A11" w14:textId="77777777" w:rsidR="00293263" w:rsidRDefault="00293263" w:rsidP="00293263">
            <w:pPr>
              <w:rPr>
                <w:rFonts w:cstheme="minorHAnsi"/>
                <w:color w:val="000000" w:themeColor="text1"/>
                <w:sz w:val="20"/>
                <w:szCs w:val="20"/>
              </w:rPr>
            </w:pPr>
          </w:p>
          <w:p w14:paraId="21863234" w14:textId="77777777" w:rsidR="00293263" w:rsidRDefault="00293263" w:rsidP="00293263">
            <w:pPr>
              <w:rPr>
                <w:rFonts w:cstheme="minorHAnsi"/>
                <w:color w:val="000000" w:themeColor="text1"/>
                <w:sz w:val="20"/>
                <w:szCs w:val="20"/>
                <w:shd w:val="clear" w:color="auto" w:fill="FFFFFF"/>
              </w:rPr>
            </w:pPr>
            <w:r w:rsidRPr="00F47A1E">
              <w:rPr>
                <w:rFonts w:cstheme="minorHAnsi"/>
                <w:color w:val="000000" w:themeColor="text1"/>
                <w:sz w:val="20"/>
                <w:szCs w:val="20"/>
                <w:shd w:val="clear" w:color="auto" w:fill="FFFFFF"/>
              </w:rPr>
              <w:t>Vermindert cognitieve overbelasting</w:t>
            </w:r>
          </w:p>
          <w:p w14:paraId="3440AA77" w14:textId="77777777" w:rsidR="00293263" w:rsidRDefault="00293263" w:rsidP="00293263">
            <w:pPr>
              <w:rPr>
                <w:rFonts w:cstheme="minorHAnsi"/>
                <w:color w:val="000000" w:themeColor="text1"/>
                <w:sz w:val="20"/>
                <w:szCs w:val="20"/>
                <w:shd w:val="clear" w:color="auto" w:fill="FFFFFF"/>
              </w:rPr>
            </w:pPr>
          </w:p>
          <w:p w14:paraId="2FD86C33" w14:textId="77777777" w:rsidR="00293263" w:rsidRPr="00AC06B9" w:rsidRDefault="00293263" w:rsidP="00293263">
            <w:pPr>
              <w:rPr>
                <w:rFonts w:cstheme="minorHAnsi"/>
                <w:color w:val="000000" w:themeColor="text1"/>
                <w:sz w:val="20"/>
                <w:szCs w:val="20"/>
                <w:shd w:val="clear" w:color="auto" w:fill="FFFFFF"/>
              </w:rPr>
            </w:pPr>
            <w:r w:rsidRPr="00F47A1E">
              <w:rPr>
                <w:rFonts w:cstheme="minorHAnsi"/>
                <w:color w:val="000000" w:themeColor="text1"/>
                <w:sz w:val="20"/>
                <w:szCs w:val="20"/>
                <w:shd w:val="clear" w:color="auto" w:fill="FFFFFF"/>
              </w:rPr>
              <w:t>Verbetert kennisborging en het kunnen ophalen van kennis.</w:t>
            </w:r>
            <w:r>
              <w:rPr>
                <w:rFonts w:cstheme="minorHAnsi"/>
                <w:color w:val="000000" w:themeColor="text1"/>
                <w:sz w:val="20"/>
                <w:szCs w:val="20"/>
                <w:shd w:val="clear" w:color="auto" w:fill="FFFFFF"/>
              </w:rPr>
              <w:t xml:space="preserve"> Vooral als het gebruikt wordt ter versterking van het geleerde.  </w:t>
            </w:r>
            <w:r w:rsidRPr="00AC06B9">
              <w:rPr>
                <w:rFonts w:cstheme="minorHAnsi"/>
                <w:color w:val="000000" w:themeColor="text1"/>
                <w:sz w:val="20"/>
                <w:szCs w:val="20"/>
                <w:shd w:val="clear" w:color="auto" w:fill="FFFFFF"/>
              </w:rPr>
              <w:t>Het vertellen van verhalen is hiervoor een geweldig hulpmiddel, omdat je in jouw verhaal kunt verwijzen naar het verleden (eerdere kennis) en via een verhaallijn richting een kennisdoel kunt werken.</w:t>
            </w:r>
          </w:p>
          <w:p w14:paraId="1CBBB99F" w14:textId="77777777" w:rsidR="00293263" w:rsidRPr="00F47A1E" w:rsidRDefault="00293263" w:rsidP="00293263">
            <w:pPr>
              <w:rPr>
                <w:rFonts w:cstheme="minorHAnsi"/>
                <w:color w:val="000000" w:themeColor="text1"/>
                <w:sz w:val="20"/>
                <w:szCs w:val="20"/>
              </w:rPr>
            </w:pPr>
          </w:p>
          <w:p w14:paraId="68CCBB1D" w14:textId="77777777" w:rsidR="00293263" w:rsidRDefault="00293263" w:rsidP="00293263">
            <w:pPr>
              <w:rPr>
                <w:rFonts w:cstheme="minorHAnsi"/>
                <w:color w:val="000000" w:themeColor="text1"/>
                <w:sz w:val="20"/>
                <w:szCs w:val="20"/>
                <w:shd w:val="clear" w:color="auto" w:fill="FFFFFF"/>
              </w:rPr>
            </w:pPr>
            <w:r>
              <w:rPr>
                <w:rFonts w:cstheme="minorHAnsi"/>
                <w:color w:val="000000" w:themeColor="text1"/>
                <w:sz w:val="20"/>
                <w:szCs w:val="20"/>
              </w:rPr>
              <w:t xml:space="preserve">Inzetbaar bij werkplekleren; </w:t>
            </w:r>
            <w:r w:rsidRPr="00916E47">
              <w:rPr>
                <w:rFonts w:cstheme="minorHAnsi"/>
                <w:color w:val="000000" w:themeColor="text1"/>
                <w:sz w:val="20"/>
                <w:szCs w:val="20"/>
              </w:rPr>
              <w:t>ondersteuning en toegang tot kennis wanneer je het nodig hebt.</w:t>
            </w:r>
            <w:r w:rsidRPr="00F47A1E">
              <w:rPr>
                <w:rFonts w:cstheme="minorHAnsi"/>
                <w:i/>
                <w:iCs/>
                <w:color w:val="000000" w:themeColor="text1"/>
                <w:sz w:val="18"/>
                <w:szCs w:val="18"/>
                <w:shd w:val="clear" w:color="auto" w:fill="FFFFFF"/>
              </w:rPr>
              <w:t xml:space="preserve"> (Bob </w:t>
            </w:r>
            <w:proofErr w:type="spellStart"/>
            <w:r w:rsidRPr="00F47A1E">
              <w:rPr>
                <w:rFonts w:cstheme="minorHAnsi"/>
                <w:i/>
                <w:iCs/>
                <w:color w:val="000000" w:themeColor="text1"/>
                <w:sz w:val="18"/>
                <w:szCs w:val="18"/>
                <w:shd w:val="clear" w:color="auto" w:fill="FFFFFF"/>
              </w:rPr>
              <w:lastRenderedPageBreak/>
              <w:t>Mosher’s</w:t>
            </w:r>
            <w:proofErr w:type="spellEnd"/>
            <w:r w:rsidRPr="00F47A1E">
              <w:rPr>
                <w:rFonts w:cstheme="minorHAnsi"/>
                <w:i/>
                <w:iCs/>
                <w:color w:val="000000" w:themeColor="text1"/>
                <w:sz w:val="18"/>
                <w:szCs w:val="18"/>
                <w:shd w:val="clear" w:color="auto" w:fill="FFFFFF"/>
              </w:rPr>
              <w:t xml:space="preserve"> en Conrad </w:t>
            </w:r>
            <w:proofErr w:type="spellStart"/>
            <w:r w:rsidRPr="00F47A1E">
              <w:rPr>
                <w:rFonts w:cstheme="minorHAnsi"/>
                <w:i/>
                <w:iCs/>
                <w:color w:val="000000" w:themeColor="text1"/>
                <w:sz w:val="18"/>
                <w:szCs w:val="18"/>
                <w:shd w:val="clear" w:color="auto" w:fill="FFFFFF"/>
              </w:rPr>
              <w:t>Gottfredson’s</w:t>
            </w:r>
            <w:proofErr w:type="spellEnd"/>
            <w:r w:rsidRPr="00F47A1E">
              <w:rPr>
                <w:rFonts w:cstheme="minorHAnsi"/>
                <w:i/>
                <w:iCs/>
                <w:color w:val="000000" w:themeColor="text1"/>
                <w:sz w:val="18"/>
                <w:szCs w:val="18"/>
                <w:shd w:val="clear" w:color="auto" w:fill="FFFFFF"/>
              </w:rPr>
              <w:t xml:space="preserve"> five </w:t>
            </w:r>
            <w:proofErr w:type="spellStart"/>
            <w:r w:rsidRPr="00F47A1E">
              <w:rPr>
                <w:rFonts w:cstheme="minorHAnsi"/>
                <w:i/>
                <w:iCs/>
                <w:color w:val="000000" w:themeColor="text1"/>
                <w:sz w:val="18"/>
                <w:szCs w:val="18"/>
                <w:shd w:val="clear" w:color="auto" w:fill="FFFFFF"/>
              </w:rPr>
              <w:t>moments</w:t>
            </w:r>
            <w:proofErr w:type="spellEnd"/>
            <w:r w:rsidRPr="00F47A1E">
              <w:rPr>
                <w:rFonts w:cstheme="minorHAnsi"/>
                <w:i/>
                <w:iCs/>
                <w:color w:val="000000" w:themeColor="text1"/>
                <w:sz w:val="18"/>
                <w:szCs w:val="18"/>
                <w:shd w:val="clear" w:color="auto" w:fill="FFFFFF"/>
              </w:rPr>
              <w:t xml:space="preserve"> of </w:t>
            </w:r>
            <w:proofErr w:type="spellStart"/>
            <w:r w:rsidRPr="00F47A1E">
              <w:rPr>
                <w:rFonts w:cstheme="minorHAnsi"/>
                <w:i/>
                <w:iCs/>
                <w:color w:val="000000" w:themeColor="text1"/>
                <w:sz w:val="18"/>
                <w:szCs w:val="18"/>
                <w:shd w:val="clear" w:color="auto" w:fill="FFFFFF"/>
              </w:rPr>
              <w:t>needs</w:t>
            </w:r>
            <w:proofErr w:type="spellEnd"/>
            <w:r w:rsidRPr="00F47A1E">
              <w:rPr>
                <w:rFonts w:cstheme="minorHAnsi"/>
                <w:i/>
                <w:iCs/>
                <w:color w:val="000000" w:themeColor="text1"/>
                <w:sz w:val="18"/>
                <w:szCs w:val="18"/>
                <w:shd w:val="clear" w:color="auto" w:fill="FFFFFF"/>
              </w:rPr>
              <w:t>)</w:t>
            </w:r>
          </w:p>
          <w:p w14:paraId="113323C6" w14:textId="77777777" w:rsidR="00293263" w:rsidRDefault="00293263" w:rsidP="00293263">
            <w:pPr>
              <w:rPr>
                <w:rFonts w:ascii="Open Sans" w:eastAsia="Times New Roman" w:hAnsi="Open Sans" w:cs="Open Sans"/>
                <w:color w:val="333333"/>
              </w:rPr>
            </w:pPr>
          </w:p>
          <w:p w14:paraId="71F02D68" w14:textId="77777777" w:rsidR="00293263" w:rsidRPr="00916E47" w:rsidRDefault="00293263" w:rsidP="00293263">
            <w:pPr>
              <w:rPr>
                <w:rFonts w:cstheme="minorHAnsi"/>
                <w:color w:val="000000" w:themeColor="text1"/>
                <w:sz w:val="20"/>
                <w:szCs w:val="20"/>
              </w:rPr>
            </w:pPr>
          </w:p>
          <w:p w14:paraId="260ADDC1" w14:textId="77777777" w:rsidR="00293263" w:rsidRDefault="00293263" w:rsidP="00293263">
            <w:pPr>
              <w:rPr>
                <w:rFonts w:cstheme="minorHAnsi"/>
                <w:color w:val="000000" w:themeColor="text1"/>
                <w:sz w:val="20"/>
                <w:szCs w:val="20"/>
              </w:rPr>
            </w:pPr>
            <w:r w:rsidRPr="00916E47">
              <w:rPr>
                <w:rFonts w:cstheme="minorHAnsi"/>
                <w:color w:val="000000" w:themeColor="text1"/>
                <w:sz w:val="20"/>
                <w:szCs w:val="20"/>
              </w:rPr>
              <w:t xml:space="preserve">Kan gemakkelijk op maat aangeboden </w:t>
            </w:r>
            <w:proofErr w:type="gramStart"/>
            <w:r w:rsidRPr="00916E47">
              <w:rPr>
                <w:rFonts w:cstheme="minorHAnsi"/>
                <w:color w:val="000000" w:themeColor="text1"/>
                <w:sz w:val="20"/>
                <w:szCs w:val="20"/>
              </w:rPr>
              <w:t>worden ;leercontent</w:t>
            </w:r>
            <w:proofErr w:type="gramEnd"/>
            <w:r w:rsidRPr="00916E47">
              <w:rPr>
                <w:rFonts w:cstheme="minorHAnsi"/>
                <w:color w:val="000000" w:themeColor="text1"/>
                <w:sz w:val="20"/>
                <w:szCs w:val="20"/>
              </w:rPr>
              <w:t xml:space="preserve"> is aanpasbaar in tempo, leervoorkeur en niveau.</w:t>
            </w:r>
          </w:p>
          <w:p w14:paraId="09E9E90B" w14:textId="77777777" w:rsidR="00293263" w:rsidRDefault="00293263" w:rsidP="00293263">
            <w:pPr>
              <w:rPr>
                <w:rFonts w:cstheme="minorHAnsi"/>
                <w:color w:val="000000" w:themeColor="text1"/>
                <w:sz w:val="20"/>
                <w:szCs w:val="20"/>
              </w:rPr>
            </w:pPr>
          </w:p>
          <w:p w14:paraId="6D9DF9C0" w14:textId="77777777" w:rsidR="00293263" w:rsidRDefault="00293263" w:rsidP="00293263">
            <w:pPr>
              <w:rPr>
                <w:rFonts w:cstheme="minorHAnsi"/>
                <w:color w:val="000000" w:themeColor="text1"/>
                <w:sz w:val="20"/>
                <w:szCs w:val="20"/>
              </w:rPr>
            </w:pPr>
            <w:r>
              <w:rPr>
                <w:rFonts w:cstheme="minorHAnsi"/>
                <w:color w:val="000000" w:themeColor="text1"/>
                <w:sz w:val="20"/>
                <w:szCs w:val="20"/>
              </w:rPr>
              <w:t>Kosten laag</w:t>
            </w:r>
          </w:p>
          <w:p w14:paraId="608321C6" w14:textId="77777777" w:rsidR="00293263" w:rsidRDefault="00293263" w:rsidP="00293263">
            <w:pPr>
              <w:rPr>
                <w:rFonts w:cstheme="minorHAnsi"/>
                <w:color w:val="000000" w:themeColor="text1"/>
                <w:sz w:val="20"/>
                <w:szCs w:val="20"/>
              </w:rPr>
            </w:pPr>
          </w:p>
          <w:p w14:paraId="21B39FD8" w14:textId="77777777" w:rsidR="00293263" w:rsidRPr="00916E47" w:rsidRDefault="00293263" w:rsidP="00293263">
            <w:pPr>
              <w:rPr>
                <w:rFonts w:eastAsia="Times New Roman" w:cstheme="minorHAnsi"/>
                <w:color w:val="000000" w:themeColor="text1"/>
                <w:sz w:val="20"/>
                <w:szCs w:val="20"/>
              </w:rPr>
            </w:pPr>
            <w:r>
              <w:rPr>
                <w:rFonts w:cstheme="minorHAnsi"/>
                <w:color w:val="000000" w:themeColor="text1"/>
                <w:sz w:val="20"/>
                <w:szCs w:val="20"/>
              </w:rPr>
              <w:t xml:space="preserve">Tijdsinvestering laag </w:t>
            </w:r>
          </w:p>
          <w:p w14:paraId="476255DB" w14:textId="77777777" w:rsidR="00293263" w:rsidRDefault="00293263" w:rsidP="00293263">
            <w:pPr>
              <w:rPr>
                <w:sz w:val="20"/>
                <w:szCs w:val="20"/>
              </w:rPr>
            </w:pPr>
          </w:p>
        </w:tc>
        <w:tc>
          <w:tcPr>
            <w:tcW w:w="2835" w:type="dxa"/>
          </w:tcPr>
          <w:p w14:paraId="10124271" w14:textId="77777777" w:rsidR="00293263" w:rsidRDefault="00293263" w:rsidP="00293263">
            <w:pPr>
              <w:rPr>
                <w:rFonts w:cstheme="minorHAnsi"/>
                <w:color w:val="000000" w:themeColor="text1"/>
                <w:sz w:val="20"/>
                <w:szCs w:val="20"/>
                <w:shd w:val="clear" w:color="auto" w:fill="FFFFFF"/>
              </w:rPr>
            </w:pPr>
            <w:r>
              <w:rPr>
                <w:rFonts w:cstheme="minorHAnsi"/>
                <w:color w:val="000000" w:themeColor="text1"/>
                <w:sz w:val="20"/>
                <w:szCs w:val="20"/>
                <w:shd w:val="clear" w:color="auto" w:fill="FFFFFF"/>
              </w:rPr>
              <w:lastRenderedPageBreak/>
              <w:t xml:space="preserve">Risico op versnipperde informatie </w:t>
            </w:r>
          </w:p>
          <w:p w14:paraId="278BA751" w14:textId="77777777" w:rsidR="00293263" w:rsidRDefault="00293263" w:rsidP="00293263">
            <w:pPr>
              <w:rPr>
                <w:rFonts w:cstheme="minorHAnsi"/>
                <w:color w:val="000000" w:themeColor="text1"/>
                <w:sz w:val="20"/>
                <w:szCs w:val="20"/>
                <w:shd w:val="clear" w:color="auto" w:fill="FFFFFF"/>
              </w:rPr>
            </w:pPr>
          </w:p>
          <w:p w14:paraId="339EA618" w14:textId="77777777" w:rsidR="00293263" w:rsidRPr="00AC06B9" w:rsidRDefault="00293263" w:rsidP="00293263">
            <w:pPr>
              <w:rPr>
                <w:rFonts w:cstheme="minorHAnsi"/>
                <w:color w:val="000000" w:themeColor="text1"/>
                <w:sz w:val="20"/>
                <w:szCs w:val="20"/>
                <w:shd w:val="clear" w:color="auto" w:fill="FFFFFF"/>
              </w:rPr>
            </w:pPr>
            <w:r w:rsidRPr="00AC06B9">
              <w:rPr>
                <w:rFonts w:cstheme="minorHAnsi"/>
                <w:color w:val="000000" w:themeColor="text1"/>
                <w:sz w:val="20"/>
                <w:szCs w:val="20"/>
                <w:shd w:val="clear" w:color="auto" w:fill="FFFFFF"/>
              </w:rPr>
              <w:t xml:space="preserve">Niet geschikt voor complexe onderwerpen </w:t>
            </w:r>
          </w:p>
          <w:p w14:paraId="6856AE20" w14:textId="77777777" w:rsidR="00293263" w:rsidRPr="00F47A1E" w:rsidRDefault="00293263" w:rsidP="00293263">
            <w:pPr>
              <w:rPr>
                <w:rFonts w:cstheme="minorHAnsi"/>
                <w:color w:val="000000" w:themeColor="text1"/>
                <w:sz w:val="20"/>
                <w:szCs w:val="20"/>
                <w:shd w:val="clear" w:color="auto" w:fill="FFFFFF"/>
              </w:rPr>
            </w:pPr>
          </w:p>
          <w:p w14:paraId="6062DF6F" w14:textId="77777777" w:rsidR="00293263" w:rsidRDefault="00293263" w:rsidP="00293263">
            <w:pPr>
              <w:rPr>
                <w:rFonts w:cstheme="minorHAnsi"/>
                <w:color w:val="000000" w:themeColor="text1"/>
                <w:sz w:val="20"/>
                <w:szCs w:val="20"/>
                <w:shd w:val="clear" w:color="auto" w:fill="FFFFFF"/>
              </w:rPr>
            </w:pPr>
            <w:proofErr w:type="spellStart"/>
            <w:r w:rsidRPr="00F47A1E">
              <w:rPr>
                <w:rFonts w:cstheme="minorHAnsi"/>
                <w:color w:val="000000" w:themeColor="text1"/>
                <w:sz w:val="20"/>
                <w:szCs w:val="20"/>
                <w:shd w:val="clear" w:color="auto" w:fill="FFFFFF"/>
              </w:rPr>
              <w:t>Microlearning</w:t>
            </w:r>
            <w:proofErr w:type="spellEnd"/>
            <w:r w:rsidRPr="00F47A1E">
              <w:rPr>
                <w:rFonts w:cstheme="minorHAnsi"/>
                <w:color w:val="000000" w:themeColor="text1"/>
                <w:sz w:val="20"/>
                <w:szCs w:val="20"/>
                <w:shd w:val="clear" w:color="auto" w:fill="FFFFFF"/>
              </w:rPr>
              <w:t xml:space="preserve"> maakt onvoldoende gebruik van bestaande kennis als </w:t>
            </w:r>
            <w:proofErr w:type="spellStart"/>
            <w:r w:rsidRPr="00F47A1E">
              <w:rPr>
                <w:rFonts w:cstheme="minorHAnsi"/>
                <w:color w:val="000000" w:themeColor="text1"/>
                <w:sz w:val="20"/>
                <w:szCs w:val="20"/>
                <w:shd w:val="clear" w:color="auto" w:fill="FFFFFF"/>
              </w:rPr>
              <w:t>lerenden</w:t>
            </w:r>
            <w:proofErr w:type="spellEnd"/>
            <w:r w:rsidRPr="00F47A1E">
              <w:rPr>
                <w:rFonts w:cstheme="minorHAnsi"/>
                <w:color w:val="000000" w:themeColor="text1"/>
                <w:sz w:val="20"/>
                <w:szCs w:val="20"/>
                <w:shd w:val="clear" w:color="auto" w:fill="FFFFFF"/>
              </w:rPr>
              <w:t xml:space="preserve"> onvoldoende worden aangemoedigd nieuwe ideeën door bijvoorbeeld reflectie te verbinden met bestaande kennis.</w:t>
            </w:r>
            <w:r>
              <w:rPr>
                <w:rFonts w:cstheme="minorHAnsi"/>
                <w:color w:val="000000" w:themeColor="text1"/>
                <w:sz w:val="20"/>
                <w:szCs w:val="20"/>
                <w:shd w:val="clear" w:color="auto" w:fill="FFFFFF"/>
              </w:rPr>
              <w:t xml:space="preserve"> (</w:t>
            </w:r>
            <w:proofErr w:type="gramStart"/>
            <w:r>
              <w:rPr>
                <w:rFonts w:cstheme="minorHAnsi"/>
                <w:color w:val="000000" w:themeColor="text1"/>
                <w:sz w:val="20"/>
                <w:szCs w:val="20"/>
                <w:shd w:val="clear" w:color="auto" w:fill="FFFFFF"/>
              </w:rPr>
              <w:t>e.a.</w:t>
            </w:r>
            <w:proofErr w:type="gramEnd"/>
            <w:r>
              <w:rPr>
                <w:rFonts w:cstheme="minorHAnsi"/>
                <w:color w:val="000000" w:themeColor="text1"/>
                <w:sz w:val="20"/>
                <w:szCs w:val="20"/>
                <w:shd w:val="clear" w:color="auto" w:fill="FFFFFF"/>
              </w:rPr>
              <w:t xml:space="preserve"> hangt van inhoud en opzet af)</w:t>
            </w:r>
          </w:p>
          <w:p w14:paraId="4C228F0C" w14:textId="77777777" w:rsidR="00293263" w:rsidRPr="004A6FB4" w:rsidRDefault="00293263" w:rsidP="00293263">
            <w:pPr>
              <w:rPr>
                <w:rFonts w:cstheme="minorHAnsi"/>
                <w:color w:val="000000" w:themeColor="text1"/>
                <w:sz w:val="20"/>
                <w:szCs w:val="20"/>
                <w:shd w:val="clear" w:color="auto" w:fill="FFFFFF"/>
              </w:rPr>
            </w:pPr>
          </w:p>
          <w:p w14:paraId="64D6A483" w14:textId="77777777" w:rsidR="00293263" w:rsidRDefault="00293263" w:rsidP="00293263">
            <w:pPr>
              <w:rPr>
                <w:rStyle w:val="apple-converted-space"/>
                <w:rFonts w:ascii="Arial" w:hAnsi="Arial" w:cs="Arial"/>
                <w:color w:val="000000" w:themeColor="text1"/>
                <w:sz w:val="26"/>
                <w:szCs w:val="26"/>
                <w:shd w:val="clear" w:color="auto" w:fill="FFFFFF"/>
              </w:rPr>
            </w:pPr>
            <w:proofErr w:type="spellStart"/>
            <w:r w:rsidRPr="004A6FB4">
              <w:rPr>
                <w:rFonts w:cstheme="minorHAnsi"/>
                <w:color w:val="000000" w:themeColor="text1"/>
                <w:sz w:val="20"/>
                <w:szCs w:val="20"/>
                <w:shd w:val="clear" w:color="auto" w:fill="FFFFFF"/>
              </w:rPr>
              <w:t>Microlearning</w:t>
            </w:r>
            <w:proofErr w:type="spellEnd"/>
            <w:r w:rsidRPr="004A6FB4">
              <w:rPr>
                <w:rFonts w:cstheme="minorHAnsi"/>
                <w:color w:val="000000" w:themeColor="text1"/>
                <w:sz w:val="20"/>
                <w:szCs w:val="20"/>
                <w:shd w:val="clear" w:color="auto" w:fill="FFFFFF"/>
              </w:rPr>
              <w:t xml:space="preserve"> speelt onvoldoende in op lange </w:t>
            </w:r>
            <w:r w:rsidRPr="004A6FB4">
              <w:rPr>
                <w:rFonts w:cstheme="minorHAnsi"/>
                <w:color w:val="000000" w:themeColor="text1"/>
                <w:sz w:val="20"/>
                <w:szCs w:val="20"/>
                <w:shd w:val="clear" w:color="auto" w:fill="FFFFFF"/>
              </w:rPr>
              <w:lastRenderedPageBreak/>
              <w:t>termijn doelen van een organisatie.</w:t>
            </w:r>
            <w:r w:rsidRPr="004A6FB4">
              <w:rPr>
                <w:rStyle w:val="apple-converted-space"/>
                <w:rFonts w:cstheme="minorHAnsi"/>
                <w:color w:val="000000" w:themeColor="text1"/>
                <w:sz w:val="20"/>
                <w:szCs w:val="20"/>
                <w:shd w:val="clear" w:color="auto" w:fill="FFFFFF"/>
              </w:rPr>
              <w:t xml:space="preserve"> (Hangt af van inbedding in breder geheel)</w:t>
            </w:r>
            <w:r>
              <w:rPr>
                <w:rStyle w:val="apple-converted-space"/>
                <w:rFonts w:ascii="Arial" w:hAnsi="Arial" w:cs="Arial"/>
                <w:color w:val="000000" w:themeColor="text1"/>
                <w:sz w:val="26"/>
                <w:szCs w:val="26"/>
                <w:shd w:val="clear" w:color="auto" w:fill="FFFFFF"/>
              </w:rPr>
              <w:t xml:space="preserve"> </w:t>
            </w:r>
          </w:p>
          <w:p w14:paraId="197217AC" w14:textId="77777777" w:rsidR="00293263" w:rsidRPr="00AC06B9" w:rsidRDefault="00293263" w:rsidP="00293263">
            <w:pPr>
              <w:rPr>
                <w:rStyle w:val="apple-converted-space"/>
                <w:rFonts w:cstheme="minorHAnsi"/>
                <w:color w:val="000000" w:themeColor="text1"/>
                <w:sz w:val="20"/>
                <w:szCs w:val="20"/>
                <w:shd w:val="clear" w:color="auto" w:fill="FFFFFF"/>
              </w:rPr>
            </w:pPr>
          </w:p>
          <w:p w14:paraId="228492B2" w14:textId="4902F268" w:rsidR="00293263" w:rsidRDefault="00293263" w:rsidP="00293263">
            <w:pPr>
              <w:rPr>
                <w:sz w:val="20"/>
                <w:szCs w:val="20"/>
              </w:rPr>
            </w:pPr>
            <w:r w:rsidRPr="00AC06B9">
              <w:rPr>
                <w:rStyle w:val="apple-converted-space"/>
                <w:rFonts w:cstheme="minorHAnsi"/>
                <w:color w:val="000000" w:themeColor="text1"/>
                <w:sz w:val="20"/>
                <w:szCs w:val="20"/>
                <w:shd w:val="clear" w:color="auto" w:fill="FFFFFF"/>
              </w:rPr>
              <w:t>Tijdrovend voor makers</w:t>
            </w:r>
          </w:p>
        </w:tc>
        <w:tc>
          <w:tcPr>
            <w:tcW w:w="2977" w:type="dxa"/>
          </w:tcPr>
          <w:p w14:paraId="76A509AE" w14:textId="77777777" w:rsidR="00293263" w:rsidRPr="00542EF5" w:rsidRDefault="00293263" w:rsidP="00293263">
            <w:pPr>
              <w:rPr>
                <w:rFonts w:cstheme="minorHAnsi"/>
                <w:color w:val="000000" w:themeColor="text1"/>
                <w:sz w:val="20"/>
                <w:szCs w:val="20"/>
              </w:rPr>
            </w:pPr>
            <w:hyperlink r:id="rId15" w:history="1">
              <w:r w:rsidRPr="00542EF5">
                <w:rPr>
                  <w:rStyle w:val="Hyperlink"/>
                  <w:rFonts w:cstheme="minorHAnsi"/>
                  <w:color w:val="000000" w:themeColor="text1"/>
                  <w:sz w:val="20"/>
                  <w:szCs w:val="20"/>
                </w:rPr>
                <w:t>https://lets-learn.nl/ll-microlearning-demo/</w:t>
              </w:r>
            </w:hyperlink>
          </w:p>
          <w:p w14:paraId="347147A1" w14:textId="77777777" w:rsidR="00293263" w:rsidRPr="00542EF5" w:rsidRDefault="00293263" w:rsidP="00293263">
            <w:pPr>
              <w:rPr>
                <w:rFonts w:cstheme="minorHAnsi"/>
                <w:color w:val="000000" w:themeColor="text1"/>
                <w:sz w:val="20"/>
                <w:szCs w:val="20"/>
              </w:rPr>
            </w:pPr>
          </w:p>
          <w:p w14:paraId="78D5C938" w14:textId="77777777" w:rsidR="00293263" w:rsidRPr="00542EF5" w:rsidRDefault="00293263" w:rsidP="00293263">
            <w:pPr>
              <w:rPr>
                <w:rFonts w:cstheme="minorHAnsi"/>
                <w:color w:val="000000" w:themeColor="text1"/>
                <w:sz w:val="20"/>
                <w:szCs w:val="20"/>
              </w:rPr>
            </w:pPr>
          </w:p>
          <w:p w14:paraId="3C957277" w14:textId="77777777" w:rsidR="00293263" w:rsidRDefault="00293263" w:rsidP="00293263">
            <w:pPr>
              <w:rPr>
                <w:rFonts w:cstheme="minorHAnsi"/>
                <w:color w:val="000000" w:themeColor="text1"/>
                <w:sz w:val="20"/>
                <w:szCs w:val="20"/>
              </w:rPr>
            </w:pPr>
            <w:hyperlink r:id="rId16" w:history="1">
              <w:r w:rsidRPr="002A4482">
                <w:rPr>
                  <w:rStyle w:val="Hyperlink"/>
                  <w:rFonts w:cstheme="minorHAnsi"/>
                  <w:sz w:val="20"/>
                  <w:szCs w:val="20"/>
                </w:rPr>
                <w:t>https://www.te-learning.nl/blog/voor-en-nadelen-van-microlearning/</w:t>
              </w:r>
            </w:hyperlink>
          </w:p>
          <w:p w14:paraId="4C55024A" w14:textId="77777777" w:rsidR="00293263" w:rsidRPr="00542EF5" w:rsidRDefault="00293263" w:rsidP="00293263">
            <w:pPr>
              <w:rPr>
                <w:rFonts w:cstheme="minorHAnsi"/>
                <w:color w:val="000000" w:themeColor="text1"/>
                <w:sz w:val="20"/>
                <w:szCs w:val="20"/>
              </w:rPr>
            </w:pPr>
          </w:p>
          <w:p w14:paraId="52FC6BDD" w14:textId="7445C086" w:rsidR="00293263" w:rsidRDefault="00293263" w:rsidP="00293263">
            <w:proofErr w:type="gramStart"/>
            <w:r w:rsidRPr="00AC06B9">
              <w:rPr>
                <w:rFonts w:cstheme="minorHAnsi"/>
                <w:color w:val="000000" w:themeColor="text1"/>
                <w:sz w:val="20"/>
                <w:szCs w:val="20"/>
              </w:rPr>
              <w:t>https://www.easy-lms.com/nl/kenniscentrum/e-learning/ga-voor-micro-de-voor-en-nadelen-van-microlearning/item12931</w:t>
            </w:r>
            <w:proofErr w:type="gramEnd"/>
          </w:p>
        </w:tc>
      </w:tr>
      <w:tr w:rsidR="00ED3DF7" w:rsidRPr="00ED3DF7" w14:paraId="43877E42" w14:textId="77777777" w:rsidTr="00ED3DF7">
        <w:tc>
          <w:tcPr>
            <w:tcW w:w="2084" w:type="dxa"/>
          </w:tcPr>
          <w:p w14:paraId="2EAB48A1" w14:textId="4921FED3" w:rsidR="00ED3DF7" w:rsidRPr="00ED3DF7" w:rsidRDefault="00ED3DF7" w:rsidP="00ED3DF7">
            <w:pPr>
              <w:rPr>
                <w:color w:val="BF8F00" w:themeColor="accent4" w:themeShade="BF"/>
                <w:sz w:val="20"/>
                <w:szCs w:val="20"/>
              </w:rPr>
            </w:pPr>
            <w:proofErr w:type="spellStart"/>
            <w:r w:rsidRPr="00ED3DF7">
              <w:rPr>
                <w:color w:val="000000" w:themeColor="text1"/>
                <w:sz w:val="20"/>
                <w:szCs w:val="20"/>
              </w:rPr>
              <w:t>Gamification</w:t>
            </w:r>
            <w:proofErr w:type="spellEnd"/>
          </w:p>
        </w:tc>
        <w:tc>
          <w:tcPr>
            <w:tcW w:w="2878" w:type="dxa"/>
          </w:tcPr>
          <w:p w14:paraId="4A1F48FF" w14:textId="77777777" w:rsidR="00ED3DF7" w:rsidRPr="00542EF5" w:rsidRDefault="00ED3DF7" w:rsidP="00ED3DF7">
            <w:pPr>
              <w:pStyle w:val="Normaalweb"/>
              <w:spacing w:before="360" w:beforeAutospacing="0" w:after="360" w:afterAutospacing="0"/>
              <w:rPr>
                <w:rFonts w:asciiTheme="minorHAnsi" w:hAnsiTheme="minorHAnsi" w:cstheme="minorHAnsi"/>
                <w:color w:val="000000" w:themeColor="text1"/>
                <w:sz w:val="20"/>
                <w:szCs w:val="20"/>
              </w:rPr>
            </w:pPr>
            <w:proofErr w:type="spellStart"/>
            <w:r w:rsidRPr="00542EF5">
              <w:rPr>
                <w:rFonts w:asciiTheme="minorHAnsi" w:hAnsiTheme="minorHAnsi" w:cstheme="minorHAnsi"/>
                <w:color w:val="000000" w:themeColor="text1"/>
                <w:sz w:val="20"/>
                <w:szCs w:val="20"/>
              </w:rPr>
              <w:t>Gamification</w:t>
            </w:r>
            <w:proofErr w:type="spellEnd"/>
            <w:r w:rsidRPr="00542EF5">
              <w:rPr>
                <w:rFonts w:asciiTheme="minorHAnsi" w:hAnsiTheme="minorHAnsi" w:cstheme="minorHAnsi"/>
                <w:color w:val="000000" w:themeColor="text1"/>
                <w:sz w:val="20"/>
                <w:szCs w:val="20"/>
              </w:rPr>
              <w:t xml:space="preserve"> is overgewaaid uit de </w:t>
            </w:r>
            <w:proofErr w:type="spellStart"/>
            <w:r w:rsidRPr="00542EF5">
              <w:rPr>
                <w:rFonts w:asciiTheme="minorHAnsi" w:hAnsiTheme="minorHAnsi" w:cstheme="minorHAnsi"/>
                <w:color w:val="000000" w:themeColor="text1"/>
                <w:sz w:val="20"/>
                <w:szCs w:val="20"/>
              </w:rPr>
              <w:t>gaming</w:t>
            </w:r>
            <w:proofErr w:type="spellEnd"/>
            <w:r w:rsidRPr="00542EF5">
              <w:rPr>
                <w:rFonts w:asciiTheme="minorHAnsi" w:hAnsiTheme="minorHAnsi" w:cstheme="minorHAnsi"/>
                <w:color w:val="000000" w:themeColor="text1"/>
                <w:sz w:val="20"/>
                <w:szCs w:val="20"/>
              </w:rPr>
              <w:t xml:space="preserve"> industrie. Het toevoegen van spelelementen en game </w:t>
            </w:r>
            <w:proofErr w:type="gramStart"/>
            <w:r w:rsidRPr="00542EF5">
              <w:rPr>
                <w:rFonts w:asciiTheme="minorHAnsi" w:hAnsiTheme="minorHAnsi" w:cstheme="minorHAnsi"/>
                <w:color w:val="000000" w:themeColor="text1"/>
                <w:sz w:val="20"/>
                <w:szCs w:val="20"/>
              </w:rPr>
              <w:t>design techni</w:t>
            </w:r>
            <w:r>
              <w:rPr>
                <w:rFonts w:asciiTheme="minorHAnsi" w:hAnsiTheme="minorHAnsi" w:cstheme="minorHAnsi"/>
                <w:color w:val="000000" w:themeColor="text1"/>
                <w:sz w:val="20"/>
                <w:szCs w:val="20"/>
              </w:rPr>
              <w:t>eken</w:t>
            </w:r>
            <w:proofErr w:type="gramEnd"/>
            <w:r>
              <w:rPr>
                <w:rFonts w:asciiTheme="minorHAnsi" w:hAnsiTheme="minorHAnsi" w:cstheme="minorHAnsi"/>
                <w:color w:val="000000" w:themeColor="text1"/>
                <w:sz w:val="20"/>
                <w:szCs w:val="20"/>
              </w:rPr>
              <w:t xml:space="preserve">. </w:t>
            </w:r>
          </w:p>
          <w:p w14:paraId="7C0E192F" w14:textId="77777777" w:rsidR="00ED3DF7" w:rsidRPr="00125DE7" w:rsidRDefault="00ED3DF7" w:rsidP="00ED3DF7">
            <w:pPr>
              <w:pStyle w:val="Normaalweb"/>
              <w:rPr>
                <w:rFonts w:asciiTheme="minorHAnsi" w:hAnsiTheme="minorHAnsi" w:cstheme="minorHAnsi"/>
                <w:color w:val="000000" w:themeColor="text1"/>
                <w:sz w:val="20"/>
                <w:szCs w:val="20"/>
              </w:rPr>
            </w:pPr>
          </w:p>
        </w:tc>
        <w:tc>
          <w:tcPr>
            <w:tcW w:w="3402" w:type="dxa"/>
          </w:tcPr>
          <w:p w14:paraId="795AA623" w14:textId="77777777" w:rsidR="00ED3DF7" w:rsidRDefault="00ED3DF7" w:rsidP="00ED3DF7">
            <w:pPr>
              <w:rPr>
                <w:rFonts w:cstheme="minorHAnsi"/>
                <w:color w:val="000000" w:themeColor="text1"/>
                <w:sz w:val="20"/>
                <w:szCs w:val="20"/>
              </w:rPr>
            </w:pPr>
            <w:r>
              <w:rPr>
                <w:rFonts w:cstheme="minorHAnsi"/>
                <w:color w:val="000000" w:themeColor="text1"/>
                <w:sz w:val="20"/>
                <w:szCs w:val="20"/>
              </w:rPr>
              <w:t xml:space="preserve">Kan </w:t>
            </w:r>
            <w:r w:rsidRPr="00542EF5">
              <w:rPr>
                <w:rFonts w:cstheme="minorHAnsi"/>
                <w:color w:val="000000" w:themeColor="text1"/>
                <w:sz w:val="20"/>
                <w:szCs w:val="20"/>
              </w:rPr>
              <w:t xml:space="preserve">mensen </w:t>
            </w:r>
            <w:r>
              <w:rPr>
                <w:rFonts w:cstheme="minorHAnsi"/>
                <w:color w:val="000000" w:themeColor="text1"/>
                <w:sz w:val="20"/>
                <w:szCs w:val="20"/>
              </w:rPr>
              <w:t>aan</w:t>
            </w:r>
            <w:r w:rsidRPr="00542EF5">
              <w:rPr>
                <w:rFonts w:cstheme="minorHAnsi"/>
                <w:color w:val="000000" w:themeColor="text1"/>
                <w:sz w:val="20"/>
                <w:szCs w:val="20"/>
              </w:rPr>
              <w:t>zetten tot gedragsverandering</w:t>
            </w:r>
          </w:p>
          <w:p w14:paraId="25A480C8" w14:textId="77777777" w:rsidR="00ED3DF7" w:rsidRDefault="00ED3DF7" w:rsidP="00ED3DF7">
            <w:pPr>
              <w:pStyle w:val="Normaalweb"/>
              <w:spacing w:before="360" w:beforeAutospacing="0" w:after="360" w:afterAutospacing="0"/>
              <w:rPr>
                <w:rFonts w:asciiTheme="minorHAnsi" w:hAnsiTheme="minorHAnsi" w:cstheme="minorHAnsi"/>
                <w:color w:val="000000" w:themeColor="text1"/>
                <w:sz w:val="20"/>
                <w:szCs w:val="20"/>
              </w:rPr>
            </w:pPr>
            <w:r w:rsidRPr="00542EF5">
              <w:rPr>
                <w:rFonts w:asciiTheme="minorHAnsi" w:hAnsiTheme="minorHAnsi" w:cstheme="minorHAnsi"/>
                <w:color w:val="000000" w:themeColor="text1"/>
                <w:sz w:val="20"/>
                <w:szCs w:val="20"/>
              </w:rPr>
              <w:t xml:space="preserve">Een krachtig middel om en het aanleren van nieuwe vaardigheden. </w:t>
            </w:r>
          </w:p>
          <w:p w14:paraId="32ED3A12" w14:textId="77777777" w:rsidR="00ED3DF7" w:rsidRPr="00542EF5" w:rsidRDefault="00ED3DF7" w:rsidP="00ED3DF7">
            <w:pPr>
              <w:pStyle w:val="Normaalweb"/>
              <w:spacing w:before="360" w:beforeAutospacing="0" w:after="360" w:afterAutospacing="0"/>
              <w:rPr>
                <w:rFonts w:asciiTheme="minorHAnsi" w:hAnsiTheme="minorHAnsi" w:cstheme="minorHAnsi"/>
                <w:color w:val="000000" w:themeColor="text1"/>
                <w:sz w:val="20"/>
                <w:szCs w:val="20"/>
              </w:rPr>
            </w:pPr>
            <w:r w:rsidRPr="00542EF5">
              <w:rPr>
                <w:rFonts w:asciiTheme="minorHAnsi" w:hAnsiTheme="minorHAnsi" w:cstheme="minorHAnsi"/>
                <w:color w:val="000000" w:themeColor="text1"/>
                <w:sz w:val="20"/>
                <w:szCs w:val="20"/>
              </w:rPr>
              <w:t>Het maakt leren namelijk uitdagend, leuk en zelfs verslavend.</w:t>
            </w:r>
            <w:r w:rsidRPr="00542EF5">
              <w:rPr>
                <w:rStyle w:val="apple-converted-space"/>
                <w:rFonts w:asciiTheme="minorHAnsi" w:hAnsiTheme="minorHAnsi" w:cstheme="minorHAnsi"/>
                <w:color w:val="000000" w:themeColor="text1"/>
                <w:sz w:val="20"/>
                <w:szCs w:val="20"/>
              </w:rPr>
              <w:t> </w:t>
            </w:r>
          </w:p>
          <w:p w14:paraId="43E911F7" w14:textId="77777777" w:rsidR="00ED3DF7" w:rsidRPr="00916E47" w:rsidRDefault="00ED3DF7" w:rsidP="00ED3DF7">
            <w:pPr>
              <w:rPr>
                <w:rFonts w:cstheme="minorHAnsi"/>
                <w:color w:val="000000" w:themeColor="text1"/>
                <w:sz w:val="20"/>
                <w:szCs w:val="20"/>
              </w:rPr>
            </w:pPr>
          </w:p>
        </w:tc>
        <w:tc>
          <w:tcPr>
            <w:tcW w:w="2835" w:type="dxa"/>
          </w:tcPr>
          <w:p w14:paraId="3F0D7C68" w14:textId="77777777" w:rsidR="00ED3DF7" w:rsidRDefault="00ED3DF7" w:rsidP="00ED3DF7">
            <w:pPr>
              <w:textAlignment w:val="baseline"/>
              <w:rPr>
                <w:rFonts w:cstheme="minorHAnsi"/>
                <w:color w:val="000000" w:themeColor="text1"/>
                <w:sz w:val="20"/>
                <w:szCs w:val="20"/>
              </w:rPr>
            </w:pPr>
            <w:r w:rsidRPr="00AC06B9">
              <w:rPr>
                <w:rFonts w:cstheme="minorHAnsi"/>
                <w:color w:val="000000" w:themeColor="text1"/>
                <w:sz w:val="20"/>
                <w:szCs w:val="20"/>
              </w:rPr>
              <w:t>Spreekt slechts een beperkte doelgroep aan, voornamelijk mensen die prestatiegericht zijn.</w:t>
            </w:r>
          </w:p>
          <w:p w14:paraId="036A7914" w14:textId="77777777" w:rsidR="00ED3DF7" w:rsidRPr="00AC06B9" w:rsidRDefault="00ED3DF7" w:rsidP="00ED3DF7">
            <w:pPr>
              <w:textAlignment w:val="baseline"/>
              <w:rPr>
                <w:rFonts w:eastAsia="Times New Roman" w:cstheme="minorHAnsi"/>
                <w:color w:val="000000" w:themeColor="text1"/>
                <w:sz w:val="20"/>
                <w:szCs w:val="20"/>
              </w:rPr>
            </w:pPr>
          </w:p>
          <w:p w14:paraId="26B398D5" w14:textId="77777777" w:rsidR="00ED3DF7" w:rsidRDefault="00ED3DF7" w:rsidP="00ED3DF7">
            <w:pPr>
              <w:textAlignment w:val="baseline"/>
              <w:rPr>
                <w:rFonts w:cstheme="minorHAnsi"/>
                <w:color w:val="000000" w:themeColor="text1"/>
                <w:sz w:val="20"/>
                <w:szCs w:val="20"/>
              </w:rPr>
            </w:pPr>
            <w:r w:rsidRPr="00AC06B9">
              <w:rPr>
                <w:rFonts w:cstheme="minorHAnsi"/>
                <w:color w:val="000000" w:themeColor="text1"/>
                <w:sz w:val="20"/>
                <w:szCs w:val="20"/>
              </w:rPr>
              <w:t>Kan niet voor alle soorten problemen worden gebruikt.</w:t>
            </w:r>
          </w:p>
          <w:p w14:paraId="52FAEF6E" w14:textId="77777777" w:rsidR="00ED3DF7" w:rsidRDefault="00ED3DF7" w:rsidP="00ED3DF7">
            <w:pPr>
              <w:textAlignment w:val="baseline"/>
              <w:rPr>
                <w:rFonts w:cstheme="minorHAnsi"/>
                <w:color w:val="000000" w:themeColor="text1"/>
                <w:sz w:val="20"/>
                <w:szCs w:val="20"/>
              </w:rPr>
            </w:pPr>
          </w:p>
          <w:p w14:paraId="7FC036CF" w14:textId="77777777" w:rsidR="00ED3DF7" w:rsidRDefault="00ED3DF7" w:rsidP="00ED3DF7">
            <w:pPr>
              <w:textAlignment w:val="baseline"/>
              <w:rPr>
                <w:rFonts w:cstheme="minorHAnsi"/>
                <w:color w:val="000000" w:themeColor="text1"/>
                <w:sz w:val="20"/>
                <w:szCs w:val="20"/>
              </w:rPr>
            </w:pPr>
            <w:r w:rsidRPr="00AC06B9">
              <w:rPr>
                <w:rFonts w:cstheme="minorHAnsi"/>
                <w:color w:val="000000" w:themeColor="text1"/>
                <w:sz w:val="20"/>
                <w:szCs w:val="20"/>
              </w:rPr>
              <w:t xml:space="preserve">Met alleen </w:t>
            </w:r>
            <w:proofErr w:type="spellStart"/>
            <w:r w:rsidRPr="00AC06B9">
              <w:rPr>
                <w:rFonts w:cstheme="minorHAnsi"/>
                <w:color w:val="000000" w:themeColor="text1"/>
                <w:sz w:val="20"/>
                <w:szCs w:val="20"/>
              </w:rPr>
              <w:t>gamification</w:t>
            </w:r>
            <w:proofErr w:type="spellEnd"/>
            <w:r w:rsidRPr="00AC06B9">
              <w:rPr>
                <w:rFonts w:cstheme="minorHAnsi"/>
                <w:color w:val="000000" w:themeColor="text1"/>
                <w:sz w:val="20"/>
                <w:szCs w:val="20"/>
              </w:rPr>
              <w:t xml:space="preserve"> leer je geen nieuwe vaardigheden.</w:t>
            </w:r>
          </w:p>
          <w:p w14:paraId="0C0399F7" w14:textId="77777777" w:rsidR="00ED3DF7" w:rsidRPr="00AC06B9" w:rsidRDefault="00ED3DF7" w:rsidP="00ED3DF7">
            <w:pPr>
              <w:textAlignment w:val="baseline"/>
              <w:rPr>
                <w:rFonts w:eastAsia="Times New Roman" w:cstheme="minorHAnsi"/>
                <w:color w:val="000000" w:themeColor="text1"/>
                <w:sz w:val="20"/>
                <w:szCs w:val="20"/>
              </w:rPr>
            </w:pPr>
          </w:p>
          <w:p w14:paraId="01364877" w14:textId="77777777" w:rsidR="00ED3DF7" w:rsidRPr="00AC06B9" w:rsidRDefault="00ED3DF7" w:rsidP="00ED3DF7">
            <w:pPr>
              <w:textAlignment w:val="baseline"/>
              <w:rPr>
                <w:rFonts w:cstheme="minorHAnsi"/>
                <w:color w:val="000000" w:themeColor="text1"/>
                <w:sz w:val="20"/>
                <w:szCs w:val="20"/>
              </w:rPr>
            </w:pPr>
            <w:r w:rsidRPr="00AC06B9">
              <w:rPr>
                <w:rFonts w:cstheme="minorHAnsi"/>
                <w:color w:val="000000" w:themeColor="text1"/>
                <w:sz w:val="20"/>
                <w:szCs w:val="20"/>
              </w:rPr>
              <w:t>Kan alleen worden gebruikt als extra laag voor een bestaande interventie.</w:t>
            </w:r>
          </w:p>
          <w:p w14:paraId="5F630E2A" w14:textId="77777777" w:rsidR="00ED3DF7" w:rsidRDefault="00ED3DF7" w:rsidP="00ED3DF7">
            <w:pPr>
              <w:rPr>
                <w:rFonts w:cstheme="minorHAnsi"/>
                <w:color w:val="000000" w:themeColor="text1"/>
                <w:sz w:val="20"/>
                <w:szCs w:val="20"/>
                <w:shd w:val="clear" w:color="auto" w:fill="FFFFFF"/>
              </w:rPr>
            </w:pPr>
          </w:p>
        </w:tc>
        <w:tc>
          <w:tcPr>
            <w:tcW w:w="2977" w:type="dxa"/>
          </w:tcPr>
          <w:p w14:paraId="61CFC788" w14:textId="77777777" w:rsidR="00ED3DF7" w:rsidRDefault="00ED3DF7" w:rsidP="00ED3DF7">
            <w:pPr>
              <w:rPr>
                <w:rFonts w:cstheme="minorHAnsi"/>
                <w:color w:val="000000" w:themeColor="text1"/>
                <w:sz w:val="20"/>
                <w:szCs w:val="20"/>
              </w:rPr>
            </w:pPr>
            <w:r w:rsidRPr="00F47A1E">
              <w:rPr>
                <w:rFonts w:cstheme="minorHAnsi"/>
                <w:color w:val="000000" w:themeColor="text1"/>
                <w:sz w:val="20"/>
                <w:szCs w:val="20"/>
              </w:rPr>
              <w:t xml:space="preserve">Voorbeeld is </w:t>
            </w:r>
            <w:proofErr w:type="spellStart"/>
            <w:r w:rsidRPr="00F47A1E">
              <w:rPr>
                <w:rFonts w:cstheme="minorHAnsi"/>
                <w:color w:val="000000" w:themeColor="text1"/>
                <w:sz w:val="20"/>
                <w:szCs w:val="20"/>
              </w:rPr>
              <w:t>Duolingo</w:t>
            </w:r>
            <w:proofErr w:type="spellEnd"/>
            <w:r w:rsidRPr="00F47A1E">
              <w:rPr>
                <w:rFonts w:cstheme="minorHAnsi"/>
                <w:color w:val="000000" w:themeColor="text1"/>
                <w:sz w:val="20"/>
                <w:szCs w:val="20"/>
              </w:rPr>
              <w:t>. Met deze app leer je in je eigen tempo een andere taal.</w:t>
            </w:r>
          </w:p>
          <w:p w14:paraId="7B2688A4" w14:textId="77777777" w:rsidR="00ED3DF7" w:rsidRPr="008A4661" w:rsidRDefault="00ED3DF7" w:rsidP="00ED3DF7">
            <w:pPr>
              <w:rPr>
                <w:rFonts w:cstheme="minorHAnsi"/>
                <w:color w:val="000000" w:themeColor="text1"/>
                <w:sz w:val="20"/>
                <w:szCs w:val="20"/>
                <w:lang w:val="en-US"/>
              </w:rPr>
            </w:pPr>
            <w:r w:rsidRPr="008A4661">
              <w:rPr>
                <w:rFonts w:cstheme="minorHAnsi"/>
                <w:color w:val="000000" w:themeColor="text1"/>
                <w:sz w:val="20"/>
                <w:szCs w:val="20"/>
                <w:lang w:val="en-US"/>
              </w:rPr>
              <w:t xml:space="preserve">Kahoot, </w:t>
            </w:r>
            <w:proofErr w:type="spellStart"/>
            <w:r w:rsidRPr="008A4661">
              <w:rPr>
                <w:rFonts w:cstheme="minorHAnsi"/>
                <w:color w:val="000000" w:themeColor="text1"/>
                <w:sz w:val="20"/>
                <w:szCs w:val="20"/>
                <w:lang w:val="en-US"/>
              </w:rPr>
              <w:t>escapespel</w:t>
            </w:r>
            <w:proofErr w:type="spellEnd"/>
            <w:r w:rsidRPr="008A4661">
              <w:rPr>
                <w:rFonts w:cstheme="minorHAnsi"/>
                <w:color w:val="000000" w:themeColor="text1"/>
                <w:sz w:val="20"/>
                <w:szCs w:val="20"/>
                <w:lang w:val="en-US"/>
              </w:rPr>
              <w:t xml:space="preserve">… </w:t>
            </w:r>
          </w:p>
          <w:p w14:paraId="1054EC6C" w14:textId="77777777" w:rsidR="00ED3DF7" w:rsidRPr="008A4661" w:rsidRDefault="00ED3DF7" w:rsidP="00ED3DF7">
            <w:pPr>
              <w:rPr>
                <w:rFonts w:cstheme="minorHAnsi"/>
                <w:color w:val="000000" w:themeColor="text1"/>
                <w:sz w:val="20"/>
                <w:szCs w:val="20"/>
                <w:lang w:val="en-US"/>
              </w:rPr>
            </w:pPr>
          </w:p>
          <w:p w14:paraId="24FEB3FE" w14:textId="77777777" w:rsidR="00ED3DF7" w:rsidRPr="008A4661" w:rsidRDefault="00ED3DF7" w:rsidP="00ED3DF7">
            <w:pPr>
              <w:rPr>
                <w:rFonts w:cstheme="minorHAnsi"/>
                <w:color w:val="000000" w:themeColor="text1"/>
                <w:sz w:val="20"/>
                <w:szCs w:val="20"/>
                <w:lang w:val="en-US"/>
              </w:rPr>
            </w:pPr>
            <w:hyperlink r:id="rId17" w:history="1">
              <w:r w:rsidRPr="008A4661">
                <w:rPr>
                  <w:rStyle w:val="Hyperlink"/>
                  <w:rFonts w:cstheme="minorHAnsi"/>
                  <w:sz w:val="20"/>
                  <w:szCs w:val="20"/>
                  <w:lang w:val="en-US"/>
                </w:rPr>
                <w:t>https://grendelgames.com/nl/serious-games-gamification-en-game-based-learning-wat-is-het-verschil-2/</w:t>
              </w:r>
            </w:hyperlink>
          </w:p>
          <w:p w14:paraId="5A4BD90F" w14:textId="77777777" w:rsidR="00ED3DF7" w:rsidRPr="008A4661" w:rsidRDefault="00ED3DF7" w:rsidP="00ED3DF7">
            <w:pPr>
              <w:rPr>
                <w:rFonts w:cstheme="minorHAnsi"/>
                <w:color w:val="000000" w:themeColor="text1"/>
                <w:sz w:val="20"/>
                <w:szCs w:val="20"/>
                <w:lang w:val="en-US"/>
              </w:rPr>
            </w:pPr>
          </w:p>
          <w:p w14:paraId="2AD300B9" w14:textId="77777777" w:rsidR="00ED3DF7" w:rsidRPr="008A4661" w:rsidRDefault="00ED3DF7" w:rsidP="00ED3DF7">
            <w:pPr>
              <w:rPr>
                <w:rFonts w:cstheme="minorHAnsi"/>
                <w:color w:val="000000" w:themeColor="text1"/>
                <w:sz w:val="20"/>
                <w:szCs w:val="20"/>
                <w:lang w:val="en-US"/>
              </w:rPr>
            </w:pPr>
            <w:hyperlink r:id="rId18" w:history="1">
              <w:r w:rsidRPr="008A4661">
                <w:rPr>
                  <w:rStyle w:val="Hyperlink"/>
                  <w:rFonts w:cstheme="minorHAnsi"/>
                  <w:sz w:val="20"/>
                  <w:szCs w:val="20"/>
                  <w:lang w:val="en-US"/>
                </w:rPr>
                <w:t>https://www.docentdirect.nl/blogs/gamification-onderwijs</w:t>
              </w:r>
            </w:hyperlink>
          </w:p>
          <w:p w14:paraId="7BCF7EBD" w14:textId="77777777" w:rsidR="00ED3DF7" w:rsidRPr="008A4661" w:rsidRDefault="00ED3DF7" w:rsidP="00ED3DF7">
            <w:pPr>
              <w:rPr>
                <w:rFonts w:cstheme="minorHAnsi"/>
                <w:color w:val="000000" w:themeColor="text1"/>
                <w:sz w:val="20"/>
                <w:szCs w:val="20"/>
                <w:lang w:val="en-US"/>
              </w:rPr>
            </w:pPr>
          </w:p>
          <w:p w14:paraId="76234E80" w14:textId="77777777" w:rsidR="00ED3DF7" w:rsidRPr="00ED3DF7" w:rsidRDefault="00ED3DF7" w:rsidP="00ED3DF7">
            <w:pPr>
              <w:rPr>
                <w:lang w:val="en-US"/>
              </w:rPr>
            </w:pPr>
          </w:p>
        </w:tc>
      </w:tr>
      <w:tr w:rsidR="00ED3DF7" w:rsidRPr="00ED3DF7" w14:paraId="6D661CBC" w14:textId="77777777" w:rsidTr="00ED3DF7">
        <w:trPr>
          <w:trHeight w:val="640"/>
        </w:trPr>
        <w:tc>
          <w:tcPr>
            <w:tcW w:w="2084" w:type="dxa"/>
            <w:shd w:val="clear" w:color="auto" w:fill="F4B083" w:themeFill="accent2" w:themeFillTint="99"/>
          </w:tcPr>
          <w:p w14:paraId="1D30CE14" w14:textId="558FAF50" w:rsidR="00ED3DF7" w:rsidRPr="00ED3DF7" w:rsidRDefault="00ED3DF7" w:rsidP="00ED3DF7">
            <w:pPr>
              <w:rPr>
                <w:color w:val="BF8F00" w:themeColor="accent4" w:themeShade="BF"/>
                <w:sz w:val="20"/>
                <w:szCs w:val="20"/>
              </w:rPr>
            </w:pPr>
            <w:proofErr w:type="spellStart"/>
            <w:r w:rsidRPr="00ED3DF7">
              <w:rPr>
                <w:color w:val="000000" w:themeColor="text1"/>
                <w:sz w:val="20"/>
                <w:szCs w:val="20"/>
              </w:rPr>
              <w:t>Blended</w:t>
            </w:r>
            <w:proofErr w:type="spellEnd"/>
            <w:r w:rsidRPr="00ED3DF7">
              <w:rPr>
                <w:color w:val="000000" w:themeColor="text1"/>
                <w:sz w:val="20"/>
                <w:szCs w:val="20"/>
              </w:rPr>
              <w:t xml:space="preserve"> </w:t>
            </w:r>
          </w:p>
        </w:tc>
        <w:tc>
          <w:tcPr>
            <w:tcW w:w="2878" w:type="dxa"/>
            <w:shd w:val="clear" w:color="auto" w:fill="F4B083" w:themeFill="accent2" w:themeFillTint="99"/>
          </w:tcPr>
          <w:p w14:paraId="745EA463" w14:textId="77777777" w:rsidR="00ED3DF7" w:rsidRPr="00542EF5" w:rsidRDefault="00ED3DF7" w:rsidP="00ED3DF7">
            <w:pPr>
              <w:pStyle w:val="Normaalweb"/>
              <w:spacing w:before="0" w:beforeAutospacing="0" w:after="0" w:afterAutospacing="0"/>
              <w:rPr>
                <w:rFonts w:asciiTheme="minorHAnsi" w:hAnsiTheme="minorHAnsi" w:cstheme="minorHAnsi"/>
                <w:color w:val="000000" w:themeColor="text1"/>
                <w:sz w:val="20"/>
                <w:szCs w:val="20"/>
              </w:rPr>
            </w:pPr>
          </w:p>
        </w:tc>
        <w:tc>
          <w:tcPr>
            <w:tcW w:w="3402" w:type="dxa"/>
            <w:shd w:val="clear" w:color="auto" w:fill="F4B083" w:themeFill="accent2" w:themeFillTint="99"/>
          </w:tcPr>
          <w:p w14:paraId="6DD562F9" w14:textId="77777777" w:rsidR="00ED3DF7" w:rsidRDefault="00ED3DF7" w:rsidP="00ED3DF7">
            <w:pPr>
              <w:rPr>
                <w:rFonts w:cstheme="minorHAnsi"/>
                <w:color w:val="000000" w:themeColor="text1"/>
                <w:sz w:val="20"/>
                <w:szCs w:val="20"/>
              </w:rPr>
            </w:pPr>
          </w:p>
        </w:tc>
        <w:tc>
          <w:tcPr>
            <w:tcW w:w="2835" w:type="dxa"/>
            <w:shd w:val="clear" w:color="auto" w:fill="F4B083" w:themeFill="accent2" w:themeFillTint="99"/>
          </w:tcPr>
          <w:p w14:paraId="2E42D1C9" w14:textId="77777777" w:rsidR="00ED3DF7" w:rsidRPr="00AC06B9" w:rsidRDefault="00ED3DF7" w:rsidP="00ED3DF7">
            <w:pPr>
              <w:textAlignment w:val="baseline"/>
              <w:rPr>
                <w:rFonts w:cstheme="minorHAnsi"/>
                <w:color w:val="000000" w:themeColor="text1"/>
                <w:sz w:val="20"/>
                <w:szCs w:val="20"/>
              </w:rPr>
            </w:pPr>
          </w:p>
        </w:tc>
        <w:tc>
          <w:tcPr>
            <w:tcW w:w="2977" w:type="dxa"/>
            <w:shd w:val="clear" w:color="auto" w:fill="F4B083" w:themeFill="accent2" w:themeFillTint="99"/>
          </w:tcPr>
          <w:p w14:paraId="5476D214" w14:textId="77777777" w:rsidR="00ED3DF7" w:rsidRPr="00F47A1E" w:rsidRDefault="00ED3DF7" w:rsidP="00ED3DF7">
            <w:pPr>
              <w:rPr>
                <w:rFonts w:cstheme="minorHAnsi"/>
                <w:color w:val="000000" w:themeColor="text1"/>
                <w:sz w:val="20"/>
                <w:szCs w:val="20"/>
              </w:rPr>
            </w:pPr>
          </w:p>
        </w:tc>
      </w:tr>
      <w:tr w:rsidR="00ED3DF7" w:rsidRPr="00ED3DF7" w14:paraId="12DDB4CE" w14:textId="77777777" w:rsidTr="00ED3DF7">
        <w:trPr>
          <w:trHeight w:val="3983"/>
        </w:trPr>
        <w:tc>
          <w:tcPr>
            <w:tcW w:w="2084" w:type="dxa"/>
          </w:tcPr>
          <w:p w14:paraId="2112CCC3" w14:textId="500DA225" w:rsidR="00ED3DF7" w:rsidRPr="00732DBE" w:rsidRDefault="00ED3DF7" w:rsidP="00ED3DF7">
            <w:pPr>
              <w:rPr>
                <w:color w:val="BF8F00" w:themeColor="accent4" w:themeShade="BF"/>
                <w:sz w:val="20"/>
                <w:szCs w:val="20"/>
              </w:rPr>
            </w:pPr>
            <w:proofErr w:type="spellStart"/>
            <w:r w:rsidRPr="00732DBE">
              <w:rPr>
                <w:color w:val="000000" w:themeColor="text1"/>
                <w:sz w:val="20"/>
                <w:szCs w:val="20"/>
              </w:rPr>
              <w:lastRenderedPageBreak/>
              <w:t>Blended</w:t>
            </w:r>
            <w:proofErr w:type="spellEnd"/>
            <w:r w:rsidRPr="00732DBE">
              <w:rPr>
                <w:color w:val="000000" w:themeColor="text1"/>
                <w:sz w:val="20"/>
                <w:szCs w:val="20"/>
              </w:rPr>
              <w:t xml:space="preserve"> </w:t>
            </w:r>
            <w:proofErr w:type="spellStart"/>
            <w:r w:rsidRPr="00732DBE">
              <w:rPr>
                <w:color w:val="000000" w:themeColor="text1"/>
                <w:sz w:val="20"/>
                <w:szCs w:val="20"/>
              </w:rPr>
              <w:t>learning</w:t>
            </w:r>
            <w:proofErr w:type="spellEnd"/>
            <w:r w:rsidRPr="00732DBE">
              <w:rPr>
                <w:color w:val="000000" w:themeColor="text1"/>
                <w:sz w:val="20"/>
                <w:szCs w:val="20"/>
              </w:rPr>
              <w:t xml:space="preserve"> </w:t>
            </w:r>
          </w:p>
        </w:tc>
        <w:tc>
          <w:tcPr>
            <w:tcW w:w="2878" w:type="dxa"/>
          </w:tcPr>
          <w:p w14:paraId="41DD080C" w14:textId="77777777" w:rsidR="00ED3DF7" w:rsidRDefault="00ED3DF7" w:rsidP="00ED3DF7">
            <w:pPr>
              <w:rPr>
                <w:rFonts w:cstheme="minorHAnsi"/>
                <w:color w:val="000000" w:themeColor="text1"/>
                <w:sz w:val="20"/>
                <w:szCs w:val="20"/>
              </w:rPr>
            </w:pPr>
            <w:proofErr w:type="spellStart"/>
            <w:r w:rsidRPr="001F41BB">
              <w:rPr>
                <w:rFonts w:cstheme="minorHAnsi"/>
                <w:color w:val="000000" w:themeColor="text1"/>
                <w:sz w:val="20"/>
                <w:szCs w:val="20"/>
              </w:rPr>
              <w:t>Blended</w:t>
            </w:r>
            <w:proofErr w:type="spellEnd"/>
            <w:r w:rsidRPr="001F41BB">
              <w:rPr>
                <w:rFonts w:cstheme="minorHAnsi"/>
                <w:color w:val="000000" w:themeColor="text1"/>
                <w:sz w:val="20"/>
                <w:szCs w:val="20"/>
              </w:rPr>
              <w:t xml:space="preserve"> </w:t>
            </w:r>
            <w:proofErr w:type="spellStart"/>
            <w:r w:rsidRPr="001F41BB">
              <w:rPr>
                <w:rFonts w:cstheme="minorHAnsi"/>
                <w:color w:val="000000" w:themeColor="text1"/>
                <w:sz w:val="20"/>
                <w:szCs w:val="20"/>
              </w:rPr>
              <w:t>learning</w:t>
            </w:r>
            <w:proofErr w:type="spellEnd"/>
            <w:r w:rsidRPr="001F41BB">
              <w:rPr>
                <w:rFonts w:cstheme="minorHAnsi"/>
                <w:color w:val="000000" w:themeColor="text1"/>
                <w:sz w:val="20"/>
                <w:szCs w:val="20"/>
              </w:rPr>
              <w:t xml:space="preserve"> is een</w:t>
            </w:r>
            <w:r w:rsidRPr="001F41BB">
              <w:rPr>
                <w:rStyle w:val="apple-converted-space"/>
                <w:rFonts w:cstheme="minorHAnsi"/>
                <w:color w:val="000000" w:themeColor="text1"/>
                <w:sz w:val="20"/>
                <w:szCs w:val="20"/>
              </w:rPr>
              <w:t> </w:t>
            </w:r>
            <w:r w:rsidRPr="001F41BB">
              <w:rPr>
                <w:rFonts w:cstheme="minorHAnsi"/>
                <w:color w:val="000000" w:themeColor="text1"/>
                <w:sz w:val="20"/>
                <w:szCs w:val="20"/>
              </w:rPr>
              <w:t>leervorm</w:t>
            </w:r>
            <w:r w:rsidRPr="001F41BB">
              <w:rPr>
                <w:rStyle w:val="apple-converted-space"/>
                <w:rFonts w:cstheme="minorHAnsi"/>
                <w:color w:val="000000" w:themeColor="text1"/>
                <w:sz w:val="20"/>
                <w:szCs w:val="20"/>
              </w:rPr>
              <w:t> </w:t>
            </w:r>
            <w:r w:rsidRPr="001F41BB">
              <w:rPr>
                <w:rFonts w:cstheme="minorHAnsi"/>
                <w:color w:val="000000" w:themeColor="text1"/>
                <w:sz w:val="20"/>
                <w:szCs w:val="20"/>
              </w:rPr>
              <w:t xml:space="preserve">waarbij traditionele, klassikale instructie wordt gecombineerd met </w:t>
            </w:r>
            <w:proofErr w:type="gramStart"/>
            <w:r w:rsidRPr="001F41BB">
              <w:rPr>
                <w:rFonts w:cstheme="minorHAnsi"/>
                <w:color w:val="000000" w:themeColor="text1"/>
                <w:sz w:val="20"/>
                <w:szCs w:val="20"/>
              </w:rPr>
              <w:t>online leeractiviteiten</w:t>
            </w:r>
            <w:proofErr w:type="gramEnd"/>
            <w:r w:rsidRPr="001F41BB">
              <w:rPr>
                <w:rFonts w:cstheme="minorHAnsi"/>
                <w:color w:val="000000" w:themeColor="text1"/>
                <w:sz w:val="20"/>
                <w:szCs w:val="20"/>
              </w:rPr>
              <w:t xml:space="preserve"> en -middelen. In een </w:t>
            </w:r>
            <w:proofErr w:type="spellStart"/>
            <w:r w:rsidRPr="001F41BB">
              <w:rPr>
                <w:rFonts w:cstheme="minorHAnsi"/>
                <w:color w:val="000000" w:themeColor="text1"/>
                <w:sz w:val="20"/>
                <w:szCs w:val="20"/>
              </w:rPr>
              <w:t>blended</w:t>
            </w:r>
            <w:proofErr w:type="spellEnd"/>
            <w:r w:rsidRPr="001F41BB">
              <w:rPr>
                <w:rFonts w:cstheme="minorHAnsi"/>
                <w:color w:val="000000" w:themeColor="text1"/>
                <w:sz w:val="20"/>
                <w:szCs w:val="20"/>
              </w:rPr>
              <w:t xml:space="preserve"> </w:t>
            </w:r>
            <w:proofErr w:type="spellStart"/>
            <w:r w:rsidRPr="001F41BB">
              <w:rPr>
                <w:rFonts w:cstheme="minorHAnsi"/>
                <w:color w:val="000000" w:themeColor="text1"/>
                <w:sz w:val="20"/>
                <w:szCs w:val="20"/>
              </w:rPr>
              <w:t>learning</w:t>
            </w:r>
            <w:proofErr w:type="spellEnd"/>
            <w:r w:rsidRPr="001F41BB">
              <w:rPr>
                <w:rFonts w:cstheme="minorHAnsi"/>
                <w:color w:val="000000" w:themeColor="text1"/>
                <w:sz w:val="20"/>
                <w:szCs w:val="20"/>
              </w:rPr>
              <w:t xml:space="preserve">-model hebben deelnemers toegang tot een </w:t>
            </w:r>
            <w:proofErr w:type="spellStart"/>
            <w:r w:rsidRPr="001F41BB">
              <w:rPr>
                <w:rFonts w:cstheme="minorHAnsi"/>
                <w:color w:val="000000" w:themeColor="text1"/>
                <w:sz w:val="20"/>
                <w:szCs w:val="20"/>
              </w:rPr>
              <w:t>een</w:t>
            </w:r>
            <w:proofErr w:type="spellEnd"/>
            <w:r w:rsidRPr="001F41BB">
              <w:rPr>
                <w:rFonts w:cstheme="minorHAnsi"/>
                <w:color w:val="000000" w:themeColor="text1"/>
                <w:sz w:val="20"/>
                <w:szCs w:val="20"/>
              </w:rPr>
              <w:t xml:space="preserve"> mix (een 'blend') van leermiddelen en activiteiten, zoals online colleges, virtuele discussies, interactieve simulaties en multimedia-inhoud.</w:t>
            </w:r>
          </w:p>
          <w:p w14:paraId="578A89C7" w14:textId="77777777" w:rsidR="00ED3DF7" w:rsidRDefault="00ED3DF7" w:rsidP="00ED3DF7">
            <w:pPr>
              <w:rPr>
                <w:rFonts w:cstheme="minorHAnsi"/>
                <w:color w:val="000000" w:themeColor="text1"/>
                <w:sz w:val="20"/>
                <w:szCs w:val="20"/>
              </w:rPr>
            </w:pPr>
          </w:p>
          <w:p w14:paraId="78D473D4" w14:textId="77777777" w:rsidR="00ED3DF7" w:rsidRDefault="00ED3DF7" w:rsidP="00ED3DF7">
            <w:pPr>
              <w:rPr>
                <w:rFonts w:cstheme="minorHAnsi"/>
                <w:iCs/>
                <w:color w:val="000000" w:themeColor="text1"/>
                <w:sz w:val="20"/>
                <w:szCs w:val="20"/>
              </w:rPr>
            </w:pPr>
            <w:proofErr w:type="spellStart"/>
            <w:r w:rsidRPr="00BF5450">
              <w:rPr>
                <w:rFonts w:cstheme="minorHAnsi"/>
                <w:color w:val="000000" w:themeColor="text1"/>
                <w:sz w:val="20"/>
                <w:szCs w:val="20"/>
              </w:rPr>
              <w:t>Blended</w:t>
            </w:r>
            <w:proofErr w:type="spellEnd"/>
            <w:r w:rsidRPr="00BF5450">
              <w:rPr>
                <w:rFonts w:cstheme="minorHAnsi"/>
                <w:color w:val="000000" w:themeColor="text1"/>
                <w:sz w:val="20"/>
                <w:szCs w:val="20"/>
              </w:rPr>
              <w:t xml:space="preserve"> </w:t>
            </w:r>
            <w:proofErr w:type="spellStart"/>
            <w:r w:rsidRPr="00BF5450">
              <w:rPr>
                <w:rFonts w:cstheme="minorHAnsi"/>
                <w:color w:val="000000" w:themeColor="text1"/>
                <w:sz w:val="20"/>
                <w:szCs w:val="20"/>
              </w:rPr>
              <w:t>learning</w:t>
            </w:r>
            <w:proofErr w:type="spellEnd"/>
            <w:r w:rsidRPr="00BF5450">
              <w:rPr>
                <w:rFonts w:cstheme="minorHAnsi"/>
                <w:color w:val="000000" w:themeColor="text1"/>
                <w:sz w:val="20"/>
                <w:szCs w:val="20"/>
              </w:rPr>
              <w:t xml:space="preserve"> is altijd een combinatie van online en face tot face onderwijs. Aan de hand van zijn onderzoek omschrijft Fransen (2006) de werkdefinitie van </w:t>
            </w:r>
            <w:proofErr w:type="spellStart"/>
            <w:r w:rsidRPr="00BF5450">
              <w:rPr>
                <w:rFonts w:cstheme="minorHAnsi"/>
                <w:color w:val="000000" w:themeColor="text1"/>
                <w:sz w:val="20"/>
                <w:szCs w:val="20"/>
              </w:rPr>
              <w:t>blended</w:t>
            </w:r>
            <w:proofErr w:type="spellEnd"/>
            <w:r w:rsidRPr="00BF5450">
              <w:rPr>
                <w:rFonts w:cstheme="minorHAnsi"/>
                <w:color w:val="000000" w:themeColor="text1"/>
                <w:sz w:val="20"/>
                <w:szCs w:val="20"/>
              </w:rPr>
              <w:t xml:space="preserve"> </w:t>
            </w:r>
            <w:proofErr w:type="spellStart"/>
            <w:r w:rsidRPr="00BF5450">
              <w:rPr>
                <w:rFonts w:cstheme="minorHAnsi"/>
                <w:color w:val="000000" w:themeColor="text1"/>
                <w:sz w:val="20"/>
                <w:szCs w:val="20"/>
              </w:rPr>
              <w:t>learning</w:t>
            </w:r>
            <w:proofErr w:type="spellEnd"/>
            <w:r w:rsidRPr="00BF5450">
              <w:rPr>
                <w:rFonts w:cstheme="minorHAnsi"/>
                <w:color w:val="000000" w:themeColor="text1"/>
                <w:sz w:val="20"/>
                <w:szCs w:val="20"/>
              </w:rPr>
              <w:t xml:space="preserve"> als volgt: ‘</w:t>
            </w:r>
            <w:proofErr w:type="spellStart"/>
            <w:r w:rsidRPr="00BF5450">
              <w:rPr>
                <w:rFonts w:cstheme="minorHAnsi"/>
                <w:i/>
                <w:color w:val="000000" w:themeColor="text1"/>
                <w:sz w:val="20"/>
                <w:szCs w:val="20"/>
              </w:rPr>
              <w:t>Blended</w:t>
            </w:r>
            <w:proofErr w:type="spellEnd"/>
            <w:r w:rsidRPr="00BF5450">
              <w:rPr>
                <w:rFonts w:cstheme="minorHAnsi"/>
                <w:i/>
                <w:color w:val="000000" w:themeColor="text1"/>
                <w:sz w:val="20"/>
                <w:szCs w:val="20"/>
              </w:rPr>
              <w:t xml:space="preserve"> </w:t>
            </w:r>
            <w:proofErr w:type="spellStart"/>
            <w:r w:rsidRPr="00BF5450">
              <w:rPr>
                <w:rFonts w:cstheme="minorHAnsi"/>
                <w:i/>
                <w:color w:val="000000" w:themeColor="text1"/>
                <w:sz w:val="20"/>
                <w:szCs w:val="20"/>
              </w:rPr>
              <w:t>learning</w:t>
            </w:r>
            <w:proofErr w:type="spellEnd"/>
            <w:r w:rsidRPr="00BF5450">
              <w:rPr>
                <w:rFonts w:cstheme="minorHAnsi"/>
                <w:i/>
                <w:color w:val="000000" w:themeColor="text1"/>
                <w:sz w:val="20"/>
                <w:szCs w:val="20"/>
              </w:rPr>
              <w:t xml:space="preserve"> omvat een mix van e-</w:t>
            </w:r>
            <w:proofErr w:type="spellStart"/>
            <w:r w:rsidRPr="00BF5450">
              <w:rPr>
                <w:rFonts w:cstheme="minorHAnsi"/>
                <w:i/>
                <w:color w:val="000000" w:themeColor="text1"/>
                <w:sz w:val="20"/>
                <w:szCs w:val="20"/>
              </w:rPr>
              <w:t>learning</w:t>
            </w:r>
            <w:proofErr w:type="spellEnd"/>
            <w:r w:rsidRPr="00BF5450">
              <w:rPr>
                <w:rFonts w:cstheme="minorHAnsi"/>
                <w:i/>
                <w:color w:val="000000" w:themeColor="text1"/>
                <w:sz w:val="20"/>
                <w:szCs w:val="20"/>
              </w:rPr>
              <w:t xml:space="preserve"> en andere vormen van onderwijs, waarbij het gaat om distributiewijzen van leerinhouden, vormen van communicatie, didactische strategieën en soorten leeromgeving in relatie tot type leerprocessen, of om een combinatie hiervan.’ </w:t>
            </w:r>
            <w:r w:rsidRPr="00BF5450">
              <w:rPr>
                <w:rFonts w:cstheme="minorHAnsi"/>
                <w:iCs/>
                <w:color w:val="000000" w:themeColor="text1"/>
                <w:sz w:val="20"/>
                <w:szCs w:val="20"/>
              </w:rPr>
              <w:t xml:space="preserve">Het leren vindt dus eerst online plaats om vervolgens de verwerking van deze opgedane kennis in een </w:t>
            </w:r>
            <w:r w:rsidRPr="00BF5450">
              <w:rPr>
                <w:rFonts w:cstheme="minorHAnsi"/>
                <w:iCs/>
                <w:color w:val="000000" w:themeColor="text1"/>
                <w:sz w:val="20"/>
                <w:szCs w:val="20"/>
              </w:rPr>
              <w:lastRenderedPageBreak/>
              <w:t>‘live’ les te verwerken met interactie.</w:t>
            </w:r>
          </w:p>
          <w:p w14:paraId="096C725F" w14:textId="77777777" w:rsidR="00ED3DF7" w:rsidRDefault="00ED3DF7" w:rsidP="00ED3DF7">
            <w:pPr>
              <w:rPr>
                <w:rFonts w:cstheme="minorHAnsi"/>
                <w:iCs/>
                <w:color w:val="000000" w:themeColor="text1"/>
                <w:sz w:val="20"/>
                <w:szCs w:val="20"/>
              </w:rPr>
            </w:pPr>
          </w:p>
          <w:p w14:paraId="206C5EC9" w14:textId="77777777" w:rsidR="00ED3DF7" w:rsidRDefault="00ED3DF7" w:rsidP="00ED3DF7">
            <w:pPr>
              <w:rPr>
                <w:rFonts w:cstheme="minorHAnsi"/>
                <w:iCs/>
                <w:color w:val="000000" w:themeColor="text1"/>
                <w:sz w:val="20"/>
                <w:szCs w:val="20"/>
              </w:rPr>
            </w:pPr>
          </w:p>
          <w:p w14:paraId="787D084D" w14:textId="77777777" w:rsidR="00ED3DF7" w:rsidRDefault="00ED3DF7" w:rsidP="00ED3DF7">
            <w:pPr>
              <w:rPr>
                <w:rFonts w:cstheme="minorHAnsi"/>
                <w:iCs/>
                <w:color w:val="000000" w:themeColor="text1"/>
                <w:sz w:val="20"/>
                <w:szCs w:val="20"/>
              </w:rPr>
            </w:pPr>
          </w:p>
          <w:p w14:paraId="6FB47685" w14:textId="77777777" w:rsidR="00ED3DF7" w:rsidRPr="00BF5450" w:rsidRDefault="00ED3DF7" w:rsidP="00ED3DF7">
            <w:pPr>
              <w:rPr>
                <w:rFonts w:cstheme="minorHAnsi"/>
                <w:iCs/>
                <w:color w:val="000000" w:themeColor="text1"/>
                <w:sz w:val="20"/>
                <w:szCs w:val="20"/>
              </w:rPr>
            </w:pPr>
            <w:r w:rsidRPr="00BF5450">
              <w:rPr>
                <w:rFonts w:cstheme="minorHAnsi"/>
                <w:iCs/>
                <w:color w:val="000000" w:themeColor="text1"/>
                <w:sz w:val="20"/>
                <w:szCs w:val="20"/>
              </w:rPr>
              <w:t xml:space="preserve"> Hierbij zou bv. Gebruik gemaakt kunnen worden van casuïstiek. </w:t>
            </w:r>
          </w:p>
          <w:p w14:paraId="694619C6" w14:textId="5EED8E92" w:rsidR="00ED3DF7" w:rsidRPr="00542EF5" w:rsidRDefault="00ED3DF7" w:rsidP="00ED3DF7">
            <w:pPr>
              <w:rPr>
                <w:rFonts w:cstheme="minorHAnsi"/>
                <w:color w:val="000000" w:themeColor="text1"/>
                <w:sz w:val="20"/>
                <w:szCs w:val="20"/>
              </w:rPr>
            </w:pPr>
            <w:r w:rsidRPr="00BF5450">
              <w:rPr>
                <w:rFonts w:cstheme="minorHAnsi"/>
                <w:color w:val="000000" w:themeColor="text1"/>
                <w:sz w:val="20"/>
                <w:szCs w:val="20"/>
              </w:rPr>
              <w:t xml:space="preserve">In </w:t>
            </w:r>
            <w:proofErr w:type="spellStart"/>
            <w:r w:rsidRPr="00BF5450">
              <w:rPr>
                <w:rFonts w:cstheme="minorHAnsi"/>
                <w:color w:val="000000" w:themeColor="text1"/>
                <w:sz w:val="20"/>
                <w:szCs w:val="20"/>
              </w:rPr>
              <w:t>blended</w:t>
            </w:r>
            <w:proofErr w:type="spellEnd"/>
            <w:r w:rsidRPr="00BF5450">
              <w:rPr>
                <w:rFonts w:cstheme="minorHAnsi"/>
                <w:color w:val="000000" w:themeColor="text1"/>
                <w:sz w:val="20"/>
                <w:szCs w:val="20"/>
              </w:rPr>
              <w:t xml:space="preserve"> </w:t>
            </w:r>
            <w:proofErr w:type="spellStart"/>
            <w:r w:rsidRPr="00BF5450">
              <w:rPr>
                <w:rFonts w:cstheme="minorHAnsi"/>
                <w:color w:val="000000" w:themeColor="text1"/>
                <w:sz w:val="20"/>
                <w:szCs w:val="20"/>
              </w:rPr>
              <w:t>learning</w:t>
            </w:r>
            <w:proofErr w:type="spellEnd"/>
            <w:r w:rsidRPr="00BF5450">
              <w:rPr>
                <w:rFonts w:cstheme="minorHAnsi"/>
                <w:color w:val="000000" w:themeColor="text1"/>
                <w:sz w:val="20"/>
                <w:szCs w:val="20"/>
              </w:rPr>
              <w:t xml:space="preserve"> wordt wat een student doet, bekrachtigd door het face-</w:t>
            </w:r>
            <w:proofErr w:type="spellStart"/>
            <w:r w:rsidRPr="00BF5450">
              <w:rPr>
                <w:rFonts w:cstheme="minorHAnsi"/>
                <w:color w:val="000000" w:themeColor="text1"/>
                <w:sz w:val="20"/>
                <w:szCs w:val="20"/>
              </w:rPr>
              <w:t>to</w:t>
            </w:r>
            <w:proofErr w:type="spellEnd"/>
            <w:r w:rsidRPr="00BF5450">
              <w:rPr>
                <w:rFonts w:cstheme="minorHAnsi"/>
                <w:color w:val="000000" w:themeColor="text1"/>
                <w:sz w:val="20"/>
                <w:szCs w:val="20"/>
              </w:rPr>
              <w:t xml:space="preserve">-face onderwijs en andersom </w:t>
            </w:r>
            <w:sdt>
              <w:sdtPr>
                <w:rPr>
                  <w:rFonts w:cstheme="minorHAnsi"/>
                  <w:color w:val="000000" w:themeColor="text1"/>
                  <w:sz w:val="20"/>
                  <w:szCs w:val="20"/>
                </w:rPr>
                <w:id w:val="2058816972"/>
                <w:citation/>
              </w:sdtPr>
              <w:sdtContent>
                <w:r w:rsidRPr="00BF5450">
                  <w:rPr>
                    <w:rFonts w:cstheme="minorHAnsi"/>
                    <w:color w:val="000000" w:themeColor="text1"/>
                    <w:sz w:val="20"/>
                    <w:szCs w:val="20"/>
                  </w:rPr>
                  <w:fldChar w:fldCharType="begin"/>
                </w:r>
                <w:r w:rsidRPr="00BF5450">
                  <w:rPr>
                    <w:rFonts w:cstheme="minorHAnsi"/>
                    <w:color w:val="000000" w:themeColor="text1"/>
                    <w:sz w:val="20"/>
                    <w:szCs w:val="20"/>
                  </w:rPr>
                  <w:instrText xml:space="preserve"> CITATION Van04 \l 1043 </w:instrText>
                </w:r>
                <w:r w:rsidRPr="00BF5450">
                  <w:rPr>
                    <w:rFonts w:cstheme="minorHAnsi"/>
                    <w:color w:val="000000" w:themeColor="text1"/>
                    <w:sz w:val="20"/>
                    <w:szCs w:val="20"/>
                  </w:rPr>
                  <w:fldChar w:fldCharType="separate"/>
                </w:r>
                <w:r w:rsidRPr="00BF5450">
                  <w:rPr>
                    <w:rFonts w:cstheme="minorHAnsi"/>
                    <w:color w:val="000000" w:themeColor="text1"/>
                    <w:sz w:val="20"/>
                    <w:szCs w:val="20"/>
                  </w:rPr>
                  <w:t>(Van Eijl, 2004)</w:t>
                </w:r>
                <w:r w:rsidRPr="00BF5450">
                  <w:rPr>
                    <w:rFonts w:cstheme="minorHAnsi"/>
                    <w:color w:val="000000" w:themeColor="text1"/>
                    <w:sz w:val="20"/>
                    <w:szCs w:val="20"/>
                  </w:rPr>
                  <w:fldChar w:fldCharType="end"/>
                </w:r>
              </w:sdtContent>
            </w:sdt>
            <w:r w:rsidRPr="00BF5450">
              <w:rPr>
                <w:rFonts w:cstheme="minorHAnsi"/>
                <w:color w:val="000000" w:themeColor="text1"/>
                <w:sz w:val="20"/>
                <w:szCs w:val="20"/>
              </w:rPr>
              <w:t>.</w:t>
            </w:r>
          </w:p>
        </w:tc>
        <w:tc>
          <w:tcPr>
            <w:tcW w:w="3402" w:type="dxa"/>
          </w:tcPr>
          <w:p w14:paraId="14874F4F" w14:textId="77777777" w:rsidR="00ED3DF7" w:rsidRDefault="00ED3DF7" w:rsidP="00ED3DF7">
            <w:pPr>
              <w:rPr>
                <w:sz w:val="20"/>
                <w:szCs w:val="20"/>
              </w:rPr>
            </w:pPr>
            <w:r>
              <w:rPr>
                <w:sz w:val="20"/>
                <w:szCs w:val="20"/>
              </w:rPr>
              <w:lastRenderedPageBreak/>
              <w:t xml:space="preserve">Biedt beide van online en fysiek </w:t>
            </w:r>
          </w:p>
          <w:p w14:paraId="25FA41D3" w14:textId="77777777" w:rsidR="00ED3DF7" w:rsidRPr="00916E47" w:rsidRDefault="00ED3DF7" w:rsidP="00ED3DF7">
            <w:pPr>
              <w:rPr>
                <w:rFonts w:cstheme="minorHAnsi"/>
                <w:color w:val="000000" w:themeColor="text1"/>
                <w:sz w:val="20"/>
                <w:szCs w:val="20"/>
              </w:rPr>
            </w:pPr>
            <w:r>
              <w:rPr>
                <w:sz w:val="20"/>
                <w:szCs w:val="20"/>
              </w:rPr>
              <w:t xml:space="preserve">- in eigen tempo kunnen leren en live </w:t>
            </w:r>
            <w:r w:rsidRPr="00916E47">
              <w:rPr>
                <w:rFonts w:cstheme="minorHAnsi"/>
                <w:color w:val="000000" w:themeColor="text1"/>
                <w:sz w:val="20"/>
                <w:szCs w:val="20"/>
              </w:rPr>
              <w:t xml:space="preserve">interactie met deelnemers </w:t>
            </w:r>
          </w:p>
          <w:p w14:paraId="0CBBF101" w14:textId="77777777" w:rsidR="00ED3DF7" w:rsidRPr="00916E47" w:rsidRDefault="00ED3DF7" w:rsidP="00ED3DF7">
            <w:pPr>
              <w:rPr>
                <w:rFonts w:cstheme="minorHAnsi"/>
                <w:color w:val="000000" w:themeColor="text1"/>
                <w:sz w:val="20"/>
                <w:szCs w:val="20"/>
              </w:rPr>
            </w:pPr>
          </w:p>
          <w:p w14:paraId="2119736E" w14:textId="77777777" w:rsidR="00ED3DF7" w:rsidRDefault="00ED3DF7" w:rsidP="00ED3DF7">
            <w:pPr>
              <w:rPr>
                <w:rFonts w:cstheme="minorHAnsi"/>
                <w:color w:val="000000" w:themeColor="text1"/>
                <w:sz w:val="20"/>
                <w:szCs w:val="20"/>
              </w:rPr>
            </w:pPr>
            <w:r w:rsidRPr="00916E47">
              <w:rPr>
                <w:rFonts w:cstheme="minorHAnsi"/>
                <w:color w:val="000000" w:themeColor="text1"/>
                <w:sz w:val="20"/>
                <w:szCs w:val="20"/>
              </w:rPr>
              <w:t xml:space="preserve">Deelnemers maken zich de stof sneller eigen en onthouden het beter </w:t>
            </w:r>
          </w:p>
          <w:p w14:paraId="686E020C" w14:textId="77777777" w:rsidR="00ED3DF7" w:rsidRDefault="00ED3DF7" w:rsidP="00ED3DF7">
            <w:pPr>
              <w:rPr>
                <w:rFonts w:cstheme="minorHAnsi"/>
                <w:color w:val="000000" w:themeColor="text1"/>
                <w:sz w:val="20"/>
                <w:szCs w:val="20"/>
              </w:rPr>
            </w:pPr>
          </w:p>
          <w:p w14:paraId="5F518450" w14:textId="77777777" w:rsidR="00ED3DF7" w:rsidRDefault="00ED3DF7" w:rsidP="00ED3DF7">
            <w:pPr>
              <w:rPr>
                <w:rFonts w:cstheme="minorHAnsi"/>
                <w:color w:val="000000" w:themeColor="text1"/>
                <w:sz w:val="20"/>
                <w:szCs w:val="20"/>
              </w:rPr>
            </w:pPr>
            <w:r w:rsidRPr="00916E47">
              <w:rPr>
                <w:rFonts w:cstheme="minorHAnsi"/>
                <w:color w:val="000000" w:themeColor="text1"/>
                <w:sz w:val="20"/>
                <w:szCs w:val="20"/>
              </w:rPr>
              <w:t>In het bekende VARK-model worden 4 leerstijlen onderscheiden: visueel, auditief, lezend en kinesthetisch (voelen/doen). Door deze leerstijlen te combineren, leer je veel effectiever, dan wanneer je slechts één gebruikt. Een combinatie van afbeelding en tekst zorgt bijvoorbeeld voor betere verwerking dan alleen een beeld of alleen tekst.</w:t>
            </w:r>
            <w:r>
              <w:rPr>
                <w:rFonts w:cstheme="minorHAnsi"/>
                <w:color w:val="000000" w:themeColor="text1"/>
                <w:sz w:val="20"/>
                <w:szCs w:val="20"/>
              </w:rPr>
              <w:t xml:space="preserve"> (</w:t>
            </w:r>
            <w:proofErr w:type="gramStart"/>
            <w:r>
              <w:rPr>
                <w:rFonts w:cstheme="minorHAnsi"/>
                <w:color w:val="000000" w:themeColor="text1"/>
                <w:sz w:val="20"/>
                <w:szCs w:val="20"/>
              </w:rPr>
              <w:t>geldt</w:t>
            </w:r>
            <w:proofErr w:type="gramEnd"/>
            <w:r>
              <w:rPr>
                <w:rFonts w:cstheme="minorHAnsi"/>
                <w:color w:val="000000" w:themeColor="text1"/>
                <w:sz w:val="20"/>
                <w:szCs w:val="20"/>
              </w:rPr>
              <w:t xml:space="preserve"> ook gedeeltelijk voor e-</w:t>
            </w:r>
            <w:proofErr w:type="spellStart"/>
            <w:r>
              <w:rPr>
                <w:rFonts w:cstheme="minorHAnsi"/>
                <w:color w:val="000000" w:themeColor="text1"/>
                <w:sz w:val="20"/>
                <w:szCs w:val="20"/>
              </w:rPr>
              <w:t>learning</w:t>
            </w:r>
            <w:proofErr w:type="spellEnd"/>
            <w:r>
              <w:rPr>
                <w:rFonts w:cstheme="minorHAnsi"/>
                <w:color w:val="000000" w:themeColor="text1"/>
                <w:sz w:val="20"/>
                <w:szCs w:val="20"/>
              </w:rPr>
              <w:t xml:space="preserve">) </w:t>
            </w:r>
          </w:p>
          <w:p w14:paraId="554DD7DD" w14:textId="77777777" w:rsidR="00ED3DF7" w:rsidRPr="000C0A7B" w:rsidRDefault="00ED3DF7" w:rsidP="00ED3DF7">
            <w:pPr>
              <w:rPr>
                <w:rFonts w:cstheme="minorHAnsi"/>
                <w:color w:val="000000" w:themeColor="text1"/>
                <w:sz w:val="20"/>
                <w:szCs w:val="20"/>
              </w:rPr>
            </w:pPr>
            <w:r w:rsidRPr="000C0A7B">
              <w:rPr>
                <w:rFonts w:cstheme="minorHAnsi"/>
                <w:color w:val="000000" w:themeColor="text1"/>
                <w:sz w:val="20"/>
                <w:szCs w:val="20"/>
              </w:rPr>
              <w:t xml:space="preserve">Technologische ontwikkelingen in de vorm van een </w:t>
            </w:r>
            <w:proofErr w:type="spellStart"/>
            <w:r w:rsidRPr="000C0A7B">
              <w:rPr>
                <w:rFonts w:cstheme="minorHAnsi"/>
                <w:color w:val="000000" w:themeColor="text1"/>
                <w:sz w:val="20"/>
                <w:szCs w:val="20"/>
              </w:rPr>
              <w:t>blended</w:t>
            </w:r>
            <w:proofErr w:type="spellEnd"/>
            <w:r w:rsidRPr="000C0A7B">
              <w:rPr>
                <w:rFonts w:cstheme="minorHAnsi"/>
                <w:color w:val="000000" w:themeColor="text1"/>
                <w:sz w:val="20"/>
                <w:szCs w:val="20"/>
              </w:rPr>
              <w:t xml:space="preserve"> </w:t>
            </w:r>
            <w:proofErr w:type="spellStart"/>
            <w:r w:rsidRPr="000C0A7B">
              <w:rPr>
                <w:rFonts w:cstheme="minorHAnsi"/>
                <w:color w:val="000000" w:themeColor="text1"/>
                <w:sz w:val="20"/>
                <w:szCs w:val="20"/>
              </w:rPr>
              <w:t>learning</w:t>
            </w:r>
            <w:proofErr w:type="spellEnd"/>
            <w:r w:rsidRPr="000C0A7B">
              <w:rPr>
                <w:rFonts w:cstheme="minorHAnsi"/>
                <w:color w:val="000000" w:themeColor="text1"/>
                <w:sz w:val="20"/>
                <w:szCs w:val="20"/>
              </w:rPr>
              <w:t xml:space="preserve"> zijn voor het onderwijs een grote kans om een innovatieve leeromgeving te maken, die het onderwijs- en leerproces kan stimuleren en verbeteren </w:t>
            </w:r>
            <w:sdt>
              <w:sdtPr>
                <w:rPr>
                  <w:rFonts w:cstheme="minorHAnsi"/>
                  <w:color w:val="000000" w:themeColor="text1"/>
                  <w:sz w:val="20"/>
                  <w:szCs w:val="20"/>
                </w:rPr>
                <w:id w:val="-1231842711"/>
                <w:citation/>
              </w:sdtPr>
              <w:sdtContent>
                <w:r w:rsidRPr="000C0A7B">
                  <w:rPr>
                    <w:rFonts w:cstheme="minorHAnsi"/>
                    <w:color w:val="000000" w:themeColor="text1"/>
                    <w:sz w:val="20"/>
                    <w:szCs w:val="20"/>
                  </w:rPr>
                  <w:fldChar w:fldCharType="begin"/>
                </w:r>
                <w:r w:rsidRPr="000C0A7B">
                  <w:rPr>
                    <w:rFonts w:cstheme="minorHAnsi"/>
                    <w:color w:val="000000" w:themeColor="text1"/>
                    <w:sz w:val="20"/>
                    <w:szCs w:val="20"/>
                  </w:rPr>
                  <w:instrText xml:space="preserve"> CITATION Lop11 \l 1043 </w:instrText>
                </w:r>
                <w:r w:rsidRPr="000C0A7B">
                  <w:rPr>
                    <w:rFonts w:cstheme="minorHAnsi"/>
                    <w:color w:val="000000" w:themeColor="text1"/>
                    <w:sz w:val="20"/>
                    <w:szCs w:val="20"/>
                  </w:rPr>
                  <w:fldChar w:fldCharType="separate"/>
                </w:r>
                <w:r w:rsidRPr="000C0A7B">
                  <w:rPr>
                    <w:rFonts w:cstheme="minorHAnsi"/>
                    <w:color w:val="000000" w:themeColor="text1"/>
                    <w:sz w:val="20"/>
                    <w:szCs w:val="20"/>
                  </w:rPr>
                  <w:t>(Lopez-Perez, 2011)</w:t>
                </w:r>
                <w:r w:rsidRPr="000C0A7B">
                  <w:rPr>
                    <w:rFonts w:cstheme="minorHAnsi"/>
                    <w:color w:val="000000" w:themeColor="text1"/>
                    <w:sz w:val="20"/>
                    <w:szCs w:val="20"/>
                  </w:rPr>
                  <w:fldChar w:fldCharType="end"/>
                </w:r>
              </w:sdtContent>
            </w:sdt>
            <w:r w:rsidRPr="000C0A7B">
              <w:rPr>
                <w:rFonts w:cstheme="minorHAnsi"/>
                <w:color w:val="000000" w:themeColor="text1"/>
                <w:sz w:val="20"/>
                <w:szCs w:val="20"/>
              </w:rPr>
              <w:t xml:space="preserve">. </w:t>
            </w:r>
          </w:p>
          <w:p w14:paraId="41579EF7" w14:textId="22626660" w:rsidR="00ED3DF7" w:rsidRDefault="00ED3DF7" w:rsidP="00ED3DF7">
            <w:pPr>
              <w:rPr>
                <w:rFonts w:cstheme="minorHAnsi"/>
                <w:color w:val="000000" w:themeColor="text1"/>
                <w:sz w:val="20"/>
                <w:szCs w:val="20"/>
              </w:rPr>
            </w:pPr>
            <w:proofErr w:type="spellStart"/>
            <w:r w:rsidRPr="000C0A7B">
              <w:rPr>
                <w:rFonts w:cstheme="minorHAnsi"/>
                <w:color w:val="000000" w:themeColor="text1"/>
                <w:sz w:val="20"/>
                <w:szCs w:val="20"/>
              </w:rPr>
              <w:t>Blended</w:t>
            </w:r>
            <w:proofErr w:type="spellEnd"/>
            <w:r w:rsidRPr="000C0A7B">
              <w:rPr>
                <w:rFonts w:cstheme="minorHAnsi"/>
                <w:color w:val="000000" w:themeColor="text1"/>
                <w:sz w:val="20"/>
                <w:szCs w:val="20"/>
              </w:rPr>
              <w:t xml:space="preserve"> </w:t>
            </w:r>
            <w:proofErr w:type="spellStart"/>
            <w:r w:rsidRPr="000C0A7B">
              <w:rPr>
                <w:rFonts w:cstheme="minorHAnsi"/>
                <w:color w:val="000000" w:themeColor="text1"/>
                <w:sz w:val="20"/>
                <w:szCs w:val="20"/>
              </w:rPr>
              <w:t>learning</w:t>
            </w:r>
            <w:proofErr w:type="spellEnd"/>
            <w:r w:rsidRPr="000C0A7B">
              <w:rPr>
                <w:rFonts w:cstheme="minorHAnsi"/>
                <w:color w:val="000000" w:themeColor="text1"/>
                <w:sz w:val="20"/>
                <w:szCs w:val="20"/>
              </w:rPr>
              <w:t xml:space="preserve"> is daarnaast kostenbesparend, verbeterde toegang van het onderwijs plus verbetering van het onderwijs</w:t>
            </w:r>
            <w:r>
              <w:rPr>
                <w:rFonts w:cstheme="minorHAnsi"/>
                <w:color w:val="000000" w:themeColor="text1"/>
                <w:sz w:val="20"/>
                <w:szCs w:val="20"/>
              </w:rPr>
              <w:t>.</w:t>
            </w:r>
          </w:p>
        </w:tc>
        <w:tc>
          <w:tcPr>
            <w:tcW w:w="2835" w:type="dxa"/>
          </w:tcPr>
          <w:p w14:paraId="26565FE7" w14:textId="77777777" w:rsidR="00ED3DF7" w:rsidRDefault="00ED3DF7" w:rsidP="00ED3DF7">
            <w:pPr>
              <w:rPr>
                <w:sz w:val="20"/>
                <w:szCs w:val="20"/>
              </w:rPr>
            </w:pPr>
            <w:r>
              <w:rPr>
                <w:sz w:val="20"/>
                <w:szCs w:val="20"/>
              </w:rPr>
              <w:t xml:space="preserve">Digitaal vaardig zijn en toegang hebben tot internet etc. </w:t>
            </w:r>
          </w:p>
          <w:p w14:paraId="5AA9F8CF" w14:textId="77777777" w:rsidR="00ED3DF7" w:rsidRDefault="00ED3DF7" w:rsidP="00ED3DF7">
            <w:pPr>
              <w:rPr>
                <w:sz w:val="20"/>
                <w:szCs w:val="20"/>
              </w:rPr>
            </w:pPr>
          </w:p>
          <w:p w14:paraId="597A41FF" w14:textId="45BAF983" w:rsidR="00ED3DF7" w:rsidRPr="00AC06B9" w:rsidRDefault="00ED3DF7" w:rsidP="00ED3DF7">
            <w:pPr>
              <w:textAlignment w:val="baseline"/>
              <w:rPr>
                <w:rFonts w:cstheme="minorHAnsi"/>
                <w:color w:val="000000" w:themeColor="text1"/>
                <w:sz w:val="20"/>
                <w:szCs w:val="20"/>
              </w:rPr>
            </w:pPr>
            <w:r>
              <w:rPr>
                <w:sz w:val="20"/>
                <w:szCs w:val="20"/>
              </w:rPr>
              <w:t>Vergt deskundige docenten die er bekwaam in zijn.</w:t>
            </w:r>
          </w:p>
        </w:tc>
        <w:tc>
          <w:tcPr>
            <w:tcW w:w="2977" w:type="dxa"/>
          </w:tcPr>
          <w:p w14:paraId="47948423" w14:textId="77777777" w:rsidR="00ED3DF7" w:rsidRDefault="00ED3DF7" w:rsidP="00ED3DF7">
            <w:pPr>
              <w:rPr>
                <w:rFonts w:cstheme="minorHAnsi"/>
                <w:sz w:val="20"/>
                <w:szCs w:val="20"/>
              </w:rPr>
            </w:pPr>
            <w:hyperlink r:id="rId19" w:history="1">
              <w:r w:rsidRPr="0028693C">
                <w:rPr>
                  <w:rStyle w:val="Hyperlink"/>
                  <w:rFonts w:cstheme="minorHAnsi"/>
                  <w:sz w:val="20"/>
                  <w:szCs w:val="20"/>
                </w:rPr>
                <w:t>https://www.leraar24.nl/2621382/hoe-effectief-is-blended-learning/</w:t>
              </w:r>
            </w:hyperlink>
          </w:p>
          <w:p w14:paraId="279E195F" w14:textId="77777777" w:rsidR="00ED3DF7" w:rsidRDefault="00ED3DF7" w:rsidP="00ED3DF7">
            <w:pPr>
              <w:rPr>
                <w:rFonts w:cstheme="minorHAnsi"/>
                <w:sz w:val="20"/>
                <w:szCs w:val="20"/>
              </w:rPr>
            </w:pPr>
          </w:p>
          <w:p w14:paraId="77401625" w14:textId="77777777" w:rsidR="00ED3DF7" w:rsidRPr="00FC691B" w:rsidRDefault="00ED3DF7" w:rsidP="00ED3DF7">
            <w:pPr>
              <w:pStyle w:val="Bibliografie"/>
              <w:numPr>
                <w:ilvl w:val="0"/>
                <w:numId w:val="5"/>
              </w:numPr>
              <w:rPr>
                <w:rFonts w:ascii="Times New Roman" w:hAnsi="Times New Roman" w:cs="Times New Roman"/>
                <w:noProof/>
                <w:sz w:val="20"/>
                <w:szCs w:val="20"/>
              </w:rPr>
            </w:pPr>
            <w:r w:rsidRPr="00FF61F4">
              <w:rPr>
                <w:rFonts w:ascii="Times New Roman" w:hAnsi="Times New Roman" w:cs="Times New Roman"/>
                <w:noProof/>
                <w:sz w:val="20"/>
                <w:szCs w:val="20"/>
              </w:rPr>
              <w:t xml:space="preserve">Fransen, J. (2006, juni). </w:t>
            </w:r>
            <w:r w:rsidRPr="00FC691B">
              <w:rPr>
                <w:rFonts w:ascii="Times New Roman" w:hAnsi="Times New Roman" w:cs="Times New Roman"/>
                <w:noProof/>
                <w:sz w:val="20"/>
                <w:szCs w:val="20"/>
              </w:rPr>
              <w:t xml:space="preserve">Een nieuwe werkdefinitie van blended learning. </w:t>
            </w:r>
            <w:r w:rsidRPr="00FC691B">
              <w:rPr>
                <w:rFonts w:ascii="Times New Roman" w:hAnsi="Times New Roman" w:cs="Times New Roman"/>
                <w:i/>
                <w:iCs/>
                <w:noProof/>
                <w:sz w:val="20"/>
                <w:szCs w:val="20"/>
              </w:rPr>
              <w:t>OnderwijsInnovatie</w:t>
            </w:r>
            <w:r w:rsidRPr="00FC691B">
              <w:rPr>
                <w:rFonts w:ascii="Times New Roman" w:hAnsi="Times New Roman" w:cs="Times New Roman"/>
                <w:noProof/>
                <w:sz w:val="20"/>
                <w:szCs w:val="20"/>
              </w:rPr>
              <w:t>, 26-29.</w:t>
            </w:r>
          </w:p>
          <w:p w14:paraId="709E71F7" w14:textId="77777777" w:rsidR="00ED3DF7" w:rsidRPr="00FC691B" w:rsidRDefault="00ED3DF7" w:rsidP="00ED3DF7">
            <w:pPr>
              <w:pStyle w:val="Bibliografie"/>
              <w:numPr>
                <w:ilvl w:val="0"/>
                <w:numId w:val="5"/>
              </w:numPr>
              <w:rPr>
                <w:rFonts w:ascii="Times New Roman" w:hAnsi="Times New Roman" w:cs="Times New Roman"/>
                <w:noProof/>
                <w:sz w:val="20"/>
                <w:szCs w:val="20"/>
                <w:lang w:val="en-US"/>
              </w:rPr>
            </w:pPr>
            <w:r w:rsidRPr="00FC691B">
              <w:rPr>
                <w:rFonts w:ascii="Times New Roman" w:hAnsi="Times New Roman" w:cs="Times New Roman"/>
                <w:noProof/>
                <w:sz w:val="20"/>
                <w:szCs w:val="20"/>
                <w:lang w:val="en-US"/>
              </w:rPr>
              <w:t xml:space="preserve">Graham, C. (2013). Emerging practice and research in blended learning. </w:t>
            </w:r>
            <w:r w:rsidRPr="00FC691B">
              <w:rPr>
                <w:rFonts w:ascii="Times New Roman" w:hAnsi="Times New Roman" w:cs="Times New Roman"/>
                <w:i/>
                <w:iCs/>
                <w:noProof/>
                <w:sz w:val="20"/>
                <w:szCs w:val="20"/>
                <w:lang w:val="en-US"/>
              </w:rPr>
              <w:t>Handbook of distance education</w:t>
            </w:r>
            <w:r w:rsidRPr="00FC691B">
              <w:rPr>
                <w:rFonts w:ascii="Times New Roman" w:hAnsi="Times New Roman" w:cs="Times New Roman"/>
                <w:noProof/>
                <w:sz w:val="20"/>
                <w:szCs w:val="20"/>
                <w:lang w:val="en-US"/>
              </w:rPr>
              <w:t>, 333-350.</w:t>
            </w:r>
          </w:p>
          <w:p w14:paraId="0986F98F" w14:textId="77777777" w:rsidR="00ED3DF7" w:rsidRPr="00FC691B" w:rsidRDefault="00ED3DF7" w:rsidP="00ED3DF7">
            <w:pPr>
              <w:rPr>
                <w:rFonts w:ascii="Times New Roman" w:hAnsi="Times New Roman" w:cs="Times New Roman"/>
                <w:sz w:val="20"/>
                <w:szCs w:val="20"/>
              </w:rPr>
            </w:pPr>
          </w:p>
          <w:p w14:paraId="1A209AEC" w14:textId="77777777" w:rsidR="00ED3DF7" w:rsidRPr="00FC691B" w:rsidRDefault="00ED3DF7" w:rsidP="00ED3DF7">
            <w:pPr>
              <w:pStyle w:val="Bibliografie"/>
              <w:numPr>
                <w:ilvl w:val="0"/>
                <w:numId w:val="5"/>
              </w:numPr>
              <w:rPr>
                <w:rFonts w:ascii="Times New Roman" w:hAnsi="Times New Roman" w:cs="Times New Roman"/>
                <w:noProof/>
                <w:sz w:val="20"/>
                <w:szCs w:val="20"/>
                <w:lang w:val="en-US"/>
              </w:rPr>
            </w:pPr>
            <w:r w:rsidRPr="00FF61F4">
              <w:rPr>
                <w:rFonts w:ascii="Times New Roman" w:hAnsi="Times New Roman" w:cs="Times New Roman"/>
                <w:noProof/>
                <w:sz w:val="20"/>
                <w:szCs w:val="20"/>
              </w:rPr>
              <w:t xml:space="preserve">Lopez-Perez, M. P.-L.-A. (2011). </w:t>
            </w:r>
            <w:r w:rsidRPr="00FC691B">
              <w:rPr>
                <w:rFonts w:ascii="Times New Roman" w:hAnsi="Times New Roman" w:cs="Times New Roman"/>
                <w:noProof/>
                <w:sz w:val="20"/>
                <w:szCs w:val="20"/>
                <w:lang w:val="en-US"/>
              </w:rPr>
              <w:t xml:space="preserve">Blended learning in higher education: Students perceptions and their realation to outcomes. </w:t>
            </w:r>
            <w:r w:rsidRPr="00FC691B">
              <w:rPr>
                <w:rFonts w:ascii="Times New Roman" w:hAnsi="Times New Roman" w:cs="Times New Roman"/>
                <w:i/>
                <w:iCs/>
                <w:noProof/>
                <w:sz w:val="20"/>
                <w:szCs w:val="20"/>
                <w:lang w:val="en-US"/>
              </w:rPr>
              <w:t>Computers &amp; Education</w:t>
            </w:r>
            <w:r w:rsidRPr="00FC691B">
              <w:rPr>
                <w:rFonts w:ascii="Times New Roman" w:hAnsi="Times New Roman" w:cs="Times New Roman"/>
                <w:noProof/>
                <w:sz w:val="20"/>
                <w:szCs w:val="20"/>
                <w:lang w:val="en-US"/>
              </w:rPr>
              <w:t>, 818-826.</w:t>
            </w:r>
          </w:p>
          <w:p w14:paraId="6FE41D82" w14:textId="77777777" w:rsidR="00ED3DF7" w:rsidRPr="00FC691B" w:rsidRDefault="00ED3DF7" w:rsidP="00ED3DF7">
            <w:pPr>
              <w:pStyle w:val="Bibliografie"/>
              <w:numPr>
                <w:ilvl w:val="0"/>
                <w:numId w:val="5"/>
              </w:numPr>
              <w:rPr>
                <w:rFonts w:ascii="Times New Roman" w:hAnsi="Times New Roman" w:cs="Times New Roman"/>
                <w:noProof/>
                <w:sz w:val="20"/>
                <w:szCs w:val="20"/>
              </w:rPr>
            </w:pPr>
            <w:r w:rsidRPr="00FC691B">
              <w:rPr>
                <w:rFonts w:ascii="Times New Roman" w:hAnsi="Times New Roman" w:cs="Times New Roman"/>
                <w:noProof/>
                <w:sz w:val="20"/>
                <w:szCs w:val="20"/>
              </w:rPr>
              <w:t xml:space="preserve">Spanjers, I. K. (2014). Blended leren: hype of vereijking van het onderwijs? </w:t>
            </w:r>
            <w:r w:rsidRPr="00FC691B">
              <w:rPr>
                <w:rFonts w:ascii="Times New Roman" w:hAnsi="Times New Roman" w:cs="Times New Roman"/>
                <w:i/>
                <w:iCs/>
                <w:noProof/>
                <w:sz w:val="20"/>
                <w:szCs w:val="20"/>
              </w:rPr>
              <w:t>Kennisnet</w:t>
            </w:r>
            <w:r w:rsidRPr="00FC691B">
              <w:rPr>
                <w:rFonts w:ascii="Times New Roman" w:hAnsi="Times New Roman" w:cs="Times New Roman"/>
                <w:noProof/>
                <w:sz w:val="20"/>
                <w:szCs w:val="20"/>
              </w:rPr>
              <w:t>.</w:t>
            </w:r>
          </w:p>
          <w:p w14:paraId="1D4CF2E6" w14:textId="77777777" w:rsidR="00ED3DF7" w:rsidRPr="00FC691B" w:rsidRDefault="00ED3DF7" w:rsidP="00ED3DF7">
            <w:pPr>
              <w:pStyle w:val="Bibliografie"/>
              <w:numPr>
                <w:ilvl w:val="0"/>
                <w:numId w:val="5"/>
              </w:numPr>
              <w:rPr>
                <w:rFonts w:ascii="Times New Roman" w:hAnsi="Times New Roman" w:cs="Times New Roman"/>
                <w:noProof/>
                <w:sz w:val="20"/>
                <w:szCs w:val="20"/>
                <w:lang w:val="en-US"/>
              </w:rPr>
            </w:pPr>
            <w:r w:rsidRPr="00FC691B">
              <w:rPr>
                <w:rFonts w:ascii="Times New Roman" w:hAnsi="Times New Roman" w:cs="Times New Roman"/>
                <w:noProof/>
                <w:sz w:val="20"/>
                <w:szCs w:val="20"/>
              </w:rPr>
              <w:t xml:space="preserve">Van Eijl, P. D. (2004). Naar een robuust onderwijsontwerp voor 'blended learning' . </w:t>
            </w:r>
            <w:r w:rsidRPr="00FC691B">
              <w:rPr>
                <w:rFonts w:ascii="Times New Roman" w:hAnsi="Times New Roman" w:cs="Times New Roman"/>
                <w:i/>
                <w:iCs/>
                <w:noProof/>
                <w:sz w:val="20"/>
                <w:szCs w:val="20"/>
                <w:lang w:val="en-US"/>
              </w:rPr>
              <w:lastRenderedPageBreak/>
              <w:t>Tijdschrift voor Hoger Onderwijs</w:t>
            </w:r>
            <w:r w:rsidRPr="00FC691B">
              <w:rPr>
                <w:rFonts w:ascii="Times New Roman" w:hAnsi="Times New Roman" w:cs="Times New Roman"/>
                <w:noProof/>
                <w:sz w:val="20"/>
                <w:szCs w:val="20"/>
                <w:lang w:val="en-US"/>
              </w:rPr>
              <w:t>, 157-173.</w:t>
            </w:r>
          </w:p>
          <w:p w14:paraId="2C0F1FF9" w14:textId="77777777" w:rsidR="00ED3DF7" w:rsidRPr="00FC691B" w:rsidRDefault="00ED3DF7" w:rsidP="00ED3DF7">
            <w:pPr>
              <w:pStyle w:val="Bibliografie"/>
              <w:numPr>
                <w:ilvl w:val="0"/>
                <w:numId w:val="5"/>
              </w:numPr>
              <w:rPr>
                <w:rFonts w:ascii="Times New Roman" w:hAnsi="Times New Roman" w:cs="Times New Roman"/>
                <w:noProof/>
                <w:sz w:val="20"/>
                <w:szCs w:val="20"/>
                <w:lang w:val="en-US"/>
              </w:rPr>
            </w:pPr>
            <w:r w:rsidRPr="00FC691B">
              <w:rPr>
                <w:rFonts w:ascii="Times New Roman" w:hAnsi="Times New Roman" w:cs="Times New Roman"/>
                <w:noProof/>
                <w:sz w:val="20"/>
                <w:szCs w:val="20"/>
                <w:lang w:val="en-US"/>
              </w:rPr>
              <w:t xml:space="preserve">Van Merrienboer, J. P. (2003). Powerful learning and the many faces of instructional design: Towards a framework for the design of powerful learning environments. </w:t>
            </w:r>
            <w:r w:rsidRPr="00FC691B">
              <w:rPr>
                <w:rFonts w:ascii="Times New Roman" w:hAnsi="Times New Roman" w:cs="Times New Roman"/>
                <w:i/>
                <w:iCs/>
                <w:noProof/>
                <w:sz w:val="20"/>
                <w:szCs w:val="20"/>
                <w:lang w:val="en-US"/>
              </w:rPr>
              <w:t>Powerful learning environments: Unravelling basic components and dimensions</w:t>
            </w:r>
            <w:r w:rsidRPr="00FC691B">
              <w:rPr>
                <w:rFonts w:ascii="Times New Roman" w:hAnsi="Times New Roman" w:cs="Times New Roman"/>
                <w:noProof/>
                <w:sz w:val="20"/>
                <w:szCs w:val="20"/>
                <w:lang w:val="en-US"/>
              </w:rPr>
              <w:t>, 3-20.</w:t>
            </w:r>
          </w:p>
          <w:p w14:paraId="5B4A52B2" w14:textId="77777777" w:rsidR="00ED3DF7" w:rsidRPr="00ED3DF7" w:rsidRDefault="00ED3DF7" w:rsidP="00ED3DF7">
            <w:pPr>
              <w:rPr>
                <w:rFonts w:ascii="Times New Roman" w:eastAsia="Times New Roman" w:hAnsi="Times New Roman" w:cs="Times New Roman"/>
                <w:color w:val="000000"/>
                <w:sz w:val="20"/>
                <w:szCs w:val="20"/>
                <w:lang w:eastAsia="nl-NL"/>
              </w:rPr>
            </w:pPr>
          </w:p>
          <w:p w14:paraId="4242AC6D" w14:textId="77777777" w:rsidR="00ED3DF7" w:rsidRPr="00F47A1E" w:rsidRDefault="00ED3DF7" w:rsidP="00ED3DF7">
            <w:pPr>
              <w:rPr>
                <w:rFonts w:cstheme="minorHAnsi"/>
                <w:color w:val="000000" w:themeColor="text1"/>
                <w:sz w:val="20"/>
                <w:szCs w:val="20"/>
              </w:rPr>
            </w:pPr>
          </w:p>
        </w:tc>
      </w:tr>
      <w:tr w:rsidR="00ED3DF7" w:rsidRPr="00ED3DF7" w14:paraId="5A3F35B6" w14:textId="77777777" w:rsidTr="00ED3DF7">
        <w:trPr>
          <w:trHeight w:val="338"/>
        </w:trPr>
        <w:tc>
          <w:tcPr>
            <w:tcW w:w="2084" w:type="dxa"/>
          </w:tcPr>
          <w:p w14:paraId="17DE082E" w14:textId="5375BB4F" w:rsidR="00ED3DF7" w:rsidRPr="00732DBE" w:rsidRDefault="00ED3DF7" w:rsidP="00ED3DF7">
            <w:pPr>
              <w:rPr>
                <w:color w:val="BF8F00" w:themeColor="accent4" w:themeShade="BF"/>
                <w:sz w:val="20"/>
                <w:szCs w:val="20"/>
              </w:rPr>
            </w:pPr>
            <w:r w:rsidRPr="00732DBE">
              <w:rPr>
                <w:color w:val="000000" w:themeColor="text1"/>
                <w:sz w:val="20"/>
                <w:szCs w:val="20"/>
              </w:rPr>
              <w:lastRenderedPageBreak/>
              <w:t xml:space="preserve">Podcast </w:t>
            </w:r>
          </w:p>
        </w:tc>
        <w:tc>
          <w:tcPr>
            <w:tcW w:w="2878" w:type="dxa"/>
          </w:tcPr>
          <w:p w14:paraId="3BEC7A7E" w14:textId="351C1109" w:rsidR="00ED3DF7" w:rsidRPr="00ED3DF7" w:rsidRDefault="00ED3DF7" w:rsidP="00ED3DF7">
            <w:pPr>
              <w:rPr>
                <w:rFonts w:cstheme="minorHAnsi"/>
                <w:b/>
                <w:bCs/>
                <w:color w:val="000000" w:themeColor="text1"/>
                <w:sz w:val="20"/>
                <w:szCs w:val="20"/>
              </w:rPr>
            </w:pPr>
            <w:r w:rsidRPr="00ED3DF7">
              <w:rPr>
                <w:rStyle w:val="Zwaar"/>
                <w:rFonts w:cstheme="minorHAnsi"/>
                <w:b w:val="0"/>
                <w:bCs w:val="0"/>
                <w:color w:val="414042"/>
                <w:sz w:val="20"/>
                <w:szCs w:val="20"/>
              </w:rPr>
              <w:t>Een podcast is audiocontent.</w:t>
            </w:r>
            <w:r>
              <w:rPr>
                <w:rStyle w:val="Zwaar"/>
                <w:rFonts w:cstheme="minorHAnsi"/>
                <w:b w:val="0"/>
                <w:bCs w:val="0"/>
                <w:color w:val="414042"/>
                <w:sz w:val="20"/>
                <w:szCs w:val="20"/>
              </w:rPr>
              <w:t xml:space="preserve"> </w:t>
            </w:r>
            <w:r w:rsidRPr="00ED3DF7">
              <w:rPr>
                <w:rStyle w:val="Zwaar"/>
                <w:rFonts w:cstheme="minorHAnsi"/>
                <w:b w:val="0"/>
                <w:bCs w:val="0"/>
                <w:color w:val="414042"/>
                <w:sz w:val="20"/>
                <w:szCs w:val="20"/>
              </w:rPr>
              <w:t>Het is een geluidsbestand wat op elk gewenst moment beluisterd kan worden.</w:t>
            </w:r>
            <w:r w:rsidRPr="00ED3DF7">
              <w:rPr>
                <w:rStyle w:val="apple-converted-space"/>
                <w:rFonts w:cstheme="minorHAnsi"/>
                <w:b/>
                <w:bCs/>
                <w:color w:val="414042"/>
                <w:sz w:val="20"/>
                <w:szCs w:val="20"/>
              </w:rPr>
              <w:t> </w:t>
            </w:r>
          </w:p>
        </w:tc>
        <w:tc>
          <w:tcPr>
            <w:tcW w:w="3402" w:type="dxa"/>
          </w:tcPr>
          <w:p w14:paraId="3D8F3024" w14:textId="77777777" w:rsidR="00ED3DF7" w:rsidRDefault="00ED3DF7" w:rsidP="00ED3DF7">
            <w:pPr>
              <w:rPr>
                <w:sz w:val="20"/>
                <w:szCs w:val="20"/>
              </w:rPr>
            </w:pPr>
            <w:r>
              <w:rPr>
                <w:sz w:val="20"/>
                <w:szCs w:val="20"/>
              </w:rPr>
              <w:t xml:space="preserve">Mogelijkheden aan onderwerpen zijn eindeloos- van kort naar lang. </w:t>
            </w:r>
          </w:p>
          <w:p w14:paraId="3936B9C8" w14:textId="77777777" w:rsidR="00ED3DF7" w:rsidRDefault="00ED3DF7" w:rsidP="00ED3DF7">
            <w:pPr>
              <w:rPr>
                <w:sz w:val="20"/>
                <w:szCs w:val="20"/>
              </w:rPr>
            </w:pPr>
          </w:p>
          <w:p w14:paraId="03820C4B" w14:textId="77777777" w:rsidR="00ED3DF7" w:rsidRDefault="00ED3DF7" w:rsidP="00ED3DF7">
            <w:pPr>
              <w:rPr>
                <w:sz w:val="20"/>
                <w:szCs w:val="20"/>
              </w:rPr>
            </w:pPr>
            <w:r>
              <w:rPr>
                <w:sz w:val="20"/>
                <w:szCs w:val="20"/>
              </w:rPr>
              <w:t>Het luisteren kan altijd (auto, op je kamer,)</w:t>
            </w:r>
          </w:p>
          <w:p w14:paraId="2F1E5C88" w14:textId="77777777" w:rsidR="00ED3DF7" w:rsidRDefault="00ED3DF7" w:rsidP="00ED3DF7">
            <w:pPr>
              <w:rPr>
                <w:sz w:val="20"/>
                <w:szCs w:val="20"/>
              </w:rPr>
            </w:pPr>
          </w:p>
          <w:p w14:paraId="7A240CEF" w14:textId="1DBE4D6D" w:rsidR="00ED3DF7" w:rsidRDefault="00ED3DF7" w:rsidP="00ED3DF7">
            <w:pPr>
              <w:rPr>
                <w:sz w:val="20"/>
                <w:szCs w:val="20"/>
              </w:rPr>
            </w:pPr>
            <w:r>
              <w:rPr>
                <w:sz w:val="20"/>
                <w:szCs w:val="20"/>
              </w:rPr>
              <w:t>Het i inhoudelijk en niet vluchtig</w:t>
            </w:r>
          </w:p>
        </w:tc>
        <w:tc>
          <w:tcPr>
            <w:tcW w:w="2835" w:type="dxa"/>
          </w:tcPr>
          <w:p w14:paraId="21678329" w14:textId="77777777" w:rsidR="00ED3DF7" w:rsidRDefault="00ED3DF7" w:rsidP="00ED3DF7">
            <w:pPr>
              <w:rPr>
                <w:sz w:val="20"/>
                <w:szCs w:val="20"/>
              </w:rPr>
            </w:pPr>
            <w:r>
              <w:rPr>
                <w:sz w:val="20"/>
                <w:szCs w:val="20"/>
              </w:rPr>
              <w:t xml:space="preserve">Mensen die doof of slechthorend zijn kunnen niet luisteren. </w:t>
            </w:r>
          </w:p>
          <w:p w14:paraId="1B1F77EA" w14:textId="77777777" w:rsidR="00ED3DF7" w:rsidRPr="00261F34" w:rsidRDefault="00ED3DF7" w:rsidP="00ED3DF7">
            <w:pPr>
              <w:rPr>
                <w:rFonts w:cstheme="minorHAnsi"/>
                <w:color w:val="000000" w:themeColor="text1"/>
                <w:sz w:val="20"/>
                <w:szCs w:val="20"/>
              </w:rPr>
            </w:pPr>
          </w:p>
          <w:p w14:paraId="21481271" w14:textId="77777777" w:rsidR="00ED3DF7" w:rsidRPr="00261F34" w:rsidRDefault="00ED3DF7" w:rsidP="00ED3DF7">
            <w:pPr>
              <w:rPr>
                <w:rFonts w:cstheme="minorHAnsi"/>
                <w:color w:val="000000" w:themeColor="text1"/>
                <w:sz w:val="20"/>
                <w:szCs w:val="20"/>
              </w:rPr>
            </w:pPr>
            <w:r w:rsidRPr="00261F34">
              <w:rPr>
                <w:rFonts w:cstheme="minorHAnsi"/>
                <w:color w:val="000000" w:themeColor="text1"/>
                <w:sz w:val="20"/>
                <w:szCs w:val="20"/>
              </w:rPr>
              <w:t xml:space="preserve">Geen interactie met deelnemers  </w:t>
            </w:r>
          </w:p>
          <w:p w14:paraId="64F848FF" w14:textId="77777777" w:rsidR="00ED3DF7" w:rsidRPr="00261F34" w:rsidRDefault="00ED3DF7" w:rsidP="00ED3DF7">
            <w:pPr>
              <w:rPr>
                <w:rFonts w:cstheme="minorHAnsi"/>
                <w:color w:val="000000" w:themeColor="text1"/>
                <w:sz w:val="20"/>
                <w:szCs w:val="20"/>
              </w:rPr>
            </w:pPr>
          </w:p>
          <w:p w14:paraId="541132DF" w14:textId="24155793" w:rsidR="00ED3DF7" w:rsidRDefault="00ED3DF7" w:rsidP="00ED3DF7">
            <w:pPr>
              <w:rPr>
                <w:sz w:val="20"/>
                <w:szCs w:val="20"/>
              </w:rPr>
            </w:pPr>
            <w:r w:rsidRPr="00261F34">
              <w:rPr>
                <w:rFonts w:cstheme="minorHAnsi"/>
                <w:color w:val="000000" w:themeColor="text1"/>
                <w:sz w:val="20"/>
                <w:szCs w:val="20"/>
              </w:rPr>
              <w:t xml:space="preserve">Podcast maken is eenvoudig en </w:t>
            </w:r>
            <w:proofErr w:type="gramStart"/>
            <w:r w:rsidRPr="00261F34">
              <w:rPr>
                <w:rFonts w:cstheme="minorHAnsi"/>
                <w:color w:val="000000" w:themeColor="text1"/>
                <w:sz w:val="20"/>
                <w:szCs w:val="20"/>
              </w:rPr>
              <w:t xml:space="preserve">kan </w:t>
            </w:r>
            <w:r w:rsidRPr="00261F34">
              <w:rPr>
                <w:rFonts w:cstheme="minorHAnsi"/>
                <w:color w:val="000000" w:themeColor="text1"/>
                <w:sz w:val="20"/>
                <w:szCs w:val="20"/>
                <w:shd w:val="clear" w:color="auto" w:fill="FFFFFF"/>
              </w:rPr>
              <w:t xml:space="preserve"> onderwijsinhoud</w:t>
            </w:r>
            <w:proofErr w:type="gramEnd"/>
            <w:r w:rsidRPr="00261F34">
              <w:rPr>
                <w:rFonts w:cstheme="minorHAnsi"/>
                <w:color w:val="000000" w:themeColor="text1"/>
                <w:sz w:val="20"/>
                <w:szCs w:val="20"/>
                <w:shd w:val="clear" w:color="auto" w:fill="FFFFFF"/>
              </w:rPr>
              <w:t xml:space="preserve"> toegankelijk maken voor deelnemers die niet over heel geavanceerde technologie beschikken.</w:t>
            </w:r>
          </w:p>
        </w:tc>
        <w:tc>
          <w:tcPr>
            <w:tcW w:w="2977" w:type="dxa"/>
          </w:tcPr>
          <w:p w14:paraId="6298770C" w14:textId="77777777" w:rsidR="00ED3DF7" w:rsidRPr="00261F34" w:rsidRDefault="00ED3DF7" w:rsidP="00ED3DF7">
            <w:pPr>
              <w:rPr>
                <w:rFonts w:cstheme="minorHAnsi"/>
                <w:color w:val="000000" w:themeColor="text1"/>
                <w:sz w:val="20"/>
                <w:szCs w:val="20"/>
              </w:rPr>
            </w:pPr>
            <w:hyperlink r:id="rId20" w:history="1">
              <w:r w:rsidRPr="00261F34">
                <w:rPr>
                  <w:rStyle w:val="Hyperlink"/>
                  <w:rFonts w:cstheme="minorHAnsi"/>
                  <w:color w:val="000000" w:themeColor="text1"/>
                  <w:sz w:val="20"/>
                  <w:szCs w:val="20"/>
                </w:rPr>
                <w:t>https://www.te-learning.nl/blog/zeven-dingen-die-je-moet-weten-over-podcasting/</w:t>
              </w:r>
            </w:hyperlink>
          </w:p>
          <w:p w14:paraId="32D96D34" w14:textId="77777777" w:rsidR="00ED3DF7" w:rsidRDefault="00ED3DF7" w:rsidP="00ED3DF7"/>
        </w:tc>
      </w:tr>
    </w:tbl>
    <w:p w14:paraId="1B9E7C77" w14:textId="5024179D" w:rsidR="00293263" w:rsidRDefault="00293263" w:rsidP="00293263"/>
    <w:p w14:paraId="3EA81EDF" w14:textId="77777777" w:rsidR="00293263" w:rsidRPr="00647F44" w:rsidRDefault="00293263">
      <w:pPr>
        <w:rPr>
          <w:rFonts w:cstheme="minorHAnsi"/>
          <w:sz w:val="15"/>
          <w:szCs w:val="15"/>
        </w:rPr>
      </w:pPr>
    </w:p>
    <w:sectPr w:rsidR="00293263" w:rsidRPr="00647F44" w:rsidSect="009E0E61">
      <w:headerReference w:type="default" r:id="rId21"/>
      <w:footerReference w:type="default" r:id="rId22"/>
      <w:pgSz w:w="16840" w:h="11900"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Wies Wagenaar" w:date="2024-04-26T15:32:00Z" w:initials="WM">
    <w:p w14:paraId="78D07883" w14:textId="77777777" w:rsidR="00732DBE" w:rsidRDefault="00732DBE" w:rsidP="00732DBE">
      <w:r>
        <w:rPr>
          <w:rStyle w:val="Verwijzingopmerking"/>
        </w:rPr>
        <w:annotationRef/>
      </w:r>
      <w:r>
        <w:rPr>
          <w:color w:val="000000"/>
          <w:sz w:val="20"/>
          <w:szCs w:val="20"/>
        </w:rPr>
        <w:t xml:space="preserve">Omdat hier nog niets stond - deze erin gezet. Graag aanvullingen waar nodig.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D078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A95272" w16cex:dateUtc="2024-04-26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D07883" w16cid:durableId="5CA952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A4D5" w14:textId="77777777" w:rsidR="009E0E61" w:rsidRDefault="009E0E61" w:rsidP="00293263">
      <w:r>
        <w:separator/>
      </w:r>
    </w:p>
  </w:endnote>
  <w:endnote w:type="continuationSeparator" w:id="0">
    <w:p w14:paraId="5A2749AA" w14:textId="77777777" w:rsidR="009E0E61" w:rsidRDefault="009E0E61" w:rsidP="0029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3D44D" w14:textId="61CC10BB" w:rsidR="00293263" w:rsidRDefault="00293263">
    <w:pPr>
      <w:pStyle w:val="Voettekst"/>
    </w:pPr>
    <w:r>
      <w:rPr>
        <w:rFonts w:cstheme="minorHAnsi"/>
        <w:b/>
        <w:noProof/>
        <w:sz w:val="20"/>
        <w:szCs w:val="20"/>
      </w:rPr>
      <mc:AlternateContent>
        <mc:Choice Requires="wps">
          <w:drawing>
            <wp:anchor distT="0" distB="0" distL="114300" distR="114300" simplePos="0" relativeHeight="251661312" behindDoc="0" locked="0" layoutInCell="1" allowOverlap="1" wp14:anchorId="6CAAC2F4" wp14:editId="39F382E1">
              <wp:simplePos x="0" y="0"/>
              <wp:positionH relativeFrom="column">
                <wp:posOffset>-933450</wp:posOffset>
              </wp:positionH>
              <wp:positionV relativeFrom="paragraph">
                <wp:posOffset>50800</wp:posOffset>
              </wp:positionV>
              <wp:extent cx="1504950" cy="1473200"/>
              <wp:effectExtent l="0" t="0" r="19050" b="12700"/>
              <wp:wrapNone/>
              <wp:docPr id="206699286" name="Ovaal 1"/>
              <wp:cNvGraphicFramePr/>
              <a:graphic xmlns:a="http://schemas.openxmlformats.org/drawingml/2006/main">
                <a:graphicData uri="http://schemas.microsoft.com/office/word/2010/wordprocessingShape">
                  <wps:wsp>
                    <wps:cNvSpPr/>
                    <wps:spPr>
                      <a:xfrm>
                        <a:off x="0" y="0"/>
                        <a:ext cx="1504950" cy="1473200"/>
                      </a:xfrm>
                      <a:prstGeom prst="ellipse">
                        <a:avLst/>
                      </a:prstGeom>
                      <a:solidFill>
                        <a:srgbClr val="8ABD44"/>
                      </a:solidFill>
                      <a:ln>
                        <a:solidFill>
                          <a:srgbClr val="8ABD4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EDC8C" id="Ovaal 1" o:spid="_x0000_s1026" style="position:absolute;margin-left:-73.5pt;margin-top:4pt;width:118.5pt;height: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" fillcolor="#8abd44" strokecolor="#8abd44" strokeweight="1pt">
              <v:stroke joinstyle="miter"/>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5E843" w14:textId="77777777" w:rsidR="009E0E61" w:rsidRDefault="009E0E61" w:rsidP="00293263">
      <w:r>
        <w:separator/>
      </w:r>
    </w:p>
  </w:footnote>
  <w:footnote w:type="continuationSeparator" w:id="0">
    <w:p w14:paraId="3280DEEE" w14:textId="77777777" w:rsidR="009E0E61" w:rsidRDefault="009E0E61" w:rsidP="0029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E8A3" w14:textId="4E1CCECB" w:rsidR="00293263" w:rsidRDefault="00293263">
    <w:pPr>
      <w:pStyle w:val="Koptekst"/>
    </w:pPr>
    <w:r>
      <w:rPr>
        <w:noProof/>
      </w:rPr>
      <w:drawing>
        <wp:anchor distT="0" distB="0" distL="114300" distR="114300" simplePos="0" relativeHeight="251659264" behindDoc="0" locked="0" layoutInCell="1" allowOverlap="1" wp14:anchorId="42361298" wp14:editId="4B28AE6B">
          <wp:simplePos x="0" y="0"/>
          <wp:positionH relativeFrom="column">
            <wp:posOffset>1905</wp:posOffset>
          </wp:positionH>
          <wp:positionV relativeFrom="paragraph">
            <wp:posOffset>-208280</wp:posOffset>
          </wp:positionV>
          <wp:extent cx="3003550" cy="1275715"/>
          <wp:effectExtent l="0" t="0" r="0" b="0"/>
          <wp:wrapSquare wrapText="bothSides"/>
          <wp:docPr id="21245735" name="Afbeelding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0" cy="1275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1145"/>
    <w:multiLevelType w:val="hybridMultilevel"/>
    <w:tmpl w:val="4A7244CE"/>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40327F"/>
    <w:multiLevelType w:val="hybridMultilevel"/>
    <w:tmpl w:val="DA6279F8"/>
    <w:lvl w:ilvl="0" w:tplc="69A08384">
      <w:start w:val="2"/>
      <w:numFmt w:val="bullet"/>
      <w:lvlText w:val="-"/>
      <w:lvlJc w:val="left"/>
      <w:pPr>
        <w:ind w:left="720" w:hanging="360"/>
      </w:pPr>
      <w:rPr>
        <w:rFonts w:ascii="Avenir Book" w:eastAsiaTheme="minorHAnsi" w:hAnsi="Avenir Book"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27D0FB3"/>
    <w:multiLevelType w:val="hybridMultilevel"/>
    <w:tmpl w:val="8910B9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781622F"/>
    <w:multiLevelType w:val="hybridMultilevel"/>
    <w:tmpl w:val="4B8CC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BAF290F"/>
    <w:multiLevelType w:val="hybridMultilevel"/>
    <w:tmpl w:val="A7969B00"/>
    <w:lvl w:ilvl="0" w:tplc="FB80016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5273075">
    <w:abstractNumId w:val="2"/>
  </w:num>
  <w:num w:numId="2" w16cid:durableId="1196653496">
    <w:abstractNumId w:val="0"/>
  </w:num>
  <w:num w:numId="3" w16cid:durableId="212238238">
    <w:abstractNumId w:val="1"/>
  </w:num>
  <w:num w:numId="4" w16cid:durableId="848373966">
    <w:abstractNumId w:val="3"/>
  </w:num>
  <w:num w:numId="5" w16cid:durableId="1848255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es Wagenaar">
    <w15:presenceInfo w15:providerId="None" w15:userId="Wies Wagena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3A"/>
    <w:rsid w:val="0001432A"/>
    <w:rsid w:val="00036D0B"/>
    <w:rsid w:val="00060B5A"/>
    <w:rsid w:val="00094AFA"/>
    <w:rsid w:val="001022A3"/>
    <w:rsid w:val="001355EF"/>
    <w:rsid w:val="001C7F4B"/>
    <w:rsid w:val="00245294"/>
    <w:rsid w:val="0025116F"/>
    <w:rsid w:val="00293263"/>
    <w:rsid w:val="002A45E8"/>
    <w:rsid w:val="002C5F7F"/>
    <w:rsid w:val="00332E1F"/>
    <w:rsid w:val="00381138"/>
    <w:rsid w:val="003833B4"/>
    <w:rsid w:val="003844ED"/>
    <w:rsid w:val="004766C7"/>
    <w:rsid w:val="00505DCB"/>
    <w:rsid w:val="005A2D2D"/>
    <w:rsid w:val="0062688E"/>
    <w:rsid w:val="00647F44"/>
    <w:rsid w:val="00684884"/>
    <w:rsid w:val="00690535"/>
    <w:rsid w:val="006F1CC9"/>
    <w:rsid w:val="00732DBE"/>
    <w:rsid w:val="007F00E9"/>
    <w:rsid w:val="00854C50"/>
    <w:rsid w:val="00864251"/>
    <w:rsid w:val="00875BCE"/>
    <w:rsid w:val="00884362"/>
    <w:rsid w:val="008907E0"/>
    <w:rsid w:val="00893C8C"/>
    <w:rsid w:val="009B6456"/>
    <w:rsid w:val="009E0E61"/>
    <w:rsid w:val="00A50798"/>
    <w:rsid w:val="00A70380"/>
    <w:rsid w:val="00A70C05"/>
    <w:rsid w:val="00AC2492"/>
    <w:rsid w:val="00AC7C9F"/>
    <w:rsid w:val="00B436E2"/>
    <w:rsid w:val="00BB7B7E"/>
    <w:rsid w:val="00C076F0"/>
    <w:rsid w:val="00C8478F"/>
    <w:rsid w:val="00CA410F"/>
    <w:rsid w:val="00CE023A"/>
    <w:rsid w:val="00D1534D"/>
    <w:rsid w:val="00D52A7A"/>
    <w:rsid w:val="00D9228E"/>
    <w:rsid w:val="00DC36D4"/>
    <w:rsid w:val="00DD4FE8"/>
    <w:rsid w:val="00DF7D51"/>
    <w:rsid w:val="00E673D1"/>
    <w:rsid w:val="00E756EB"/>
    <w:rsid w:val="00ED3DF7"/>
    <w:rsid w:val="00EF79BC"/>
    <w:rsid w:val="00F16876"/>
    <w:rsid w:val="00F31A8C"/>
    <w:rsid w:val="00F7791B"/>
    <w:rsid w:val="00F926C0"/>
    <w:rsid w:val="00F958BF"/>
    <w:rsid w:val="00FB68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5E6A"/>
  <w15:chartTrackingRefBased/>
  <w15:docId w15:val="{C5CE4E01-9FE5-944A-97AD-AD18BE26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C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70380"/>
    <w:pPr>
      <w:ind w:left="720"/>
      <w:contextualSpacing/>
    </w:pPr>
  </w:style>
  <w:style w:type="table" w:styleId="Tabelrasterlicht">
    <w:name w:val="Grid Table Light"/>
    <w:basedOn w:val="Standaardtabel"/>
    <w:uiPriority w:val="40"/>
    <w:rsid w:val="003833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3-Accent6">
    <w:name w:val="Grid Table 3 Accent 6"/>
    <w:basedOn w:val="Standaardtabel"/>
    <w:uiPriority w:val="48"/>
    <w:rsid w:val="003833B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5donker-Accent6">
    <w:name w:val="Grid Table 5 Dark Accent 6"/>
    <w:basedOn w:val="Standaardtabel"/>
    <w:uiPriority w:val="50"/>
    <w:rsid w:val="003833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5donker-Accent5">
    <w:name w:val="Grid Table 5 Dark Accent 5"/>
    <w:basedOn w:val="Standaardtabel"/>
    <w:uiPriority w:val="50"/>
    <w:rsid w:val="003833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5donker-Accent4">
    <w:name w:val="Grid Table 5 Dark Accent 4"/>
    <w:basedOn w:val="Standaardtabel"/>
    <w:uiPriority w:val="50"/>
    <w:rsid w:val="003833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1">
    <w:name w:val="Grid Table 5 Dark Accent 1"/>
    <w:basedOn w:val="Standaardtabel"/>
    <w:uiPriority w:val="50"/>
    <w:rsid w:val="003833B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jsttabel2-Accent5">
    <w:name w:val="List Table 2 Accent 5"/>
    <w:aliases w:val="Verkenning`"/>
    <w:basedOn w:val="Standaardtabel"/>
    <w:uiPriority w:val="47"/>
    <w:rsid w:val="00E756EB"/>
    <w:rPr>
      <w:sz w:val="15"/>
    </w:rPr>
    <w:tblPr>
      <w:tblStyleRowBandSize w:val="1"/>
      <w:tblStyleColBandSize w:val="1"/>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2-Accent1">
    <w:name w:val="List Table 2 Accent 1"/>
    <w:basedOn w:val="Standaardtabel"/>
    <w:uiPriority w:val="47"/>
    <w:rsid w:val="0001432A"/>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jsttabel1licht-Accent5">
    <w:name w:val="List Table 1 Light Accent 5"/>
    <w:basedOn w:val="Standaardtabel"/>
    <w:uiPriority w:val="46"/>
    <w:rsid w:val="0001432A"/>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jsttabel5donker-Accent5">
    <w:name w:val="List Table 5 Dark Accent 5"/>
    <w:basedOn w:val="Standaardtabel"/>
    <w:uiPriority w:val="50"/>
    <w:rsid w:val="00F16876"/>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Onopgemaaktetabel1">
    <w:name w:val="Plain Table 1"/>
    <w:basedOn w:val="Standaardtabel"/>
    <w:uiPriority w:val="41"/>
    <w:rsid w:val="00F168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F1687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F1687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Verwijzingopmerking">
    <w:name w:val="annotation reference"/>
    <w:basedOn w:val="Standaardalinea-lettertype"/>
    <w:uiPriority w:val="99"/>
    <w:semiHidden/>
    <w:unhideWhenUsed/>
    <w:rsid w:val="00A70C05"/>
    <w:rPr>
      <w:sz w:val="16"/>
      <w:szCs w:val="16"/>
    </w:rPr>
  </w:style>
  <w:style w:type="paragraph" w:styleId="Tekstopmerking">
    <w:name w:val="annotation text"/>
    <w:basedOn w:val="Standaard"/>
    <w:link w:val="TekstopmerkingChar"/>
    <w:uiPriority w:val="99"/>
    <w:unhideWhenUsed/>
    <w:rsid w:val="00A70C05"/>
    <w:pPr>
      <w:spacing w:after="160"/>
    </w:pPr>
    <w:rPr>
      <w:sz w:val="20"/>
      <w:szCs w:val="20"/>
    </w:rPr>
  </w:style>
  <w:style w:type="character" w:customStyle="1" w:styleId="TekstopmerkingChar">
    <w:name w:val="Tekst opmerking Char"/>
    <w:basedOn w:val="Standaardalinea-lettertype"/>
    <w:link w:val="Tekstopmerking"/>
    <w:uiPriority w:val="99"/>
    <w:rsid w:val="00A70C05"/>
    <w:rPr>
      <w:sz w:val="20"/>
      <w:szCs w:val="20"/>
    </w:rPr>
  </w:style>
  <w:style w:type="table" w:styleId="Rastertabel4-Accent2">
    <w:name w:val="Grid Table 4 Accent 2"/>
    <w:basedOn w:val="Standaardtabel"/>
    <w:uiPriority w:val="49"/>
    <w:rsid w:val="00DC36D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Koptekst">
    <w:name w:val="header"/>
    <w:basedOn w:val="Standaard"/>
    <w:link w:val="KoptekstChar"/>
    <w:uiPriority w:val="99"/>
    <w:unhideWhenUsed/>
    <w:rsid w:val="00293263"/>
    <w:pPr>
      <w:tabs>
        <w:tab w:val="center" w:pos="4536"/>
        <w:tab w:val="right" w:pos="9072"/>
      </w:tabs>
    </w:pPr>
  </w:style>
  <w:style w:type="character" w:customStyle="1" w:styleId="KoptekstChar">
    <w:name w:val="Koptekst Char"/>
    <w:basedOn w:val="Standaardalinea-lettertype"/>
    <w:link w:val="Koptekst"/>
    <w:uiPriority w:val="99"/>
    <w:rsid w:val="00293263"/>
  </w:style>
  <w:style w:type="paragraph" w:styleId="Voettekst">
    <w:name w:val="footer"/>
    <w:basedOn w:val="Standaard"/>
    <w:link w:val="VoettekstChar"/>
    <w:uiPriority w:val="99"/>
    <w:unhideWhenUsed/>
    <w:rsid w:val="00293263"/>
    <w:pPr>
      <w:tabs>
        <w:tab w:val="center" w:pos="4536"/>
        <w:tab w:val="right" w:pos="9072"/>
      </w:tabs>
    </w:pPr>
  </w:style>
  <w:style w:type="character" w:customStyle="1" w:styleId="VoettekstChar">
    <w:name w:val="Voettekst Char"/>
    <w:basedOn w:val="Standaardalinea-lettertype"/>
    <w:link w:val="Voettekst"/>
    <w:uiPriority w:val="99"/>
    <w:rsid w:val="00293263"/>
  </w:style>
  <w:style w:type="paragraph" w:styleId="Bibliografie">
    <w:name w:val="Bibliography"/>
    <w:basedOn w:val="Standaard"/>
    <w:next w:val="Standaard"/>
    <w:uiPriority w:val="37"/>
    <w:unhideWhenUsed/>
    <w:rsid w:val="00293263"/>
  </w:style>
  <w:style w:type="character" w:styleId="Hyperlink">
    <w:name w:val="Hyperlink"/>
    <w:basedOn w:val="Standaardalinea-lettertype"/>
    <w:uiPriority w:val="99"/>
    <w:unhideWhenUsed/>
    <w:rsid w:val="00293263"/>
    <w:rPr>
      <w:color w:val="0563C1" w:themeColor="hyperlink"/>
      <w:u w:val="single"/>
    </w:rPr>
  </w:style>
  <w:style w:type="character" w:customStyle="1" w:styleId="apple-converted-space">
    <w:name w:val="apple-converted-space"/>
    <w:basedOn w:val="Standaardalinea-lettertype"/>
    <w:rsid w:val="00293263"/>
  </w:style>
  <w:style w:type="paragraph" w:styleId="Normaalweb">
    <w:name w:val="Normal (Web)"/>
    <w:basedOn w:val="Standaard"/>
    <w:uiPriority w:val="99"/>
    <w:semiHidden/>
    <w:unhideWhenUsed/>
    <w:rsid w:val="00293263"/>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293263"/>
    <w:rPr>
      <w:b/>
      <w:bCs/>
    </w:rPr>
  </w:style>
  <w:style w:type="character" w:styleId="GevolgdeHyperlink">
    <w:name w:val="FollowedHyperlink"/>
    <w:basedOn w:val="Standaardalinea-lettertype"/>
    <w:uiPriority w:val="99"/>
    <w:semiHidden/>
    <w:unhideWhenUsed/>
    <w:rsid w:val="00ED3DF7"/>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732DBE"/>
    <w:pPr>
      <w:spacing w:after="0"/>
    </w:pPr>
    <w:rPr>
      <w:b/>
      <w:bCs/>
    </w:rPr>
  </w:style>
  <w:style w:type="character" w:customStyle="1" w:styleId="OnderwerpvanopmerkingChar">
    <w:name w:val="Onderwerp van opmerking Char"/>
    <w:basedOn w:val="TekstopmerkingChar"/>
    <w:link w:val="Onderwerpvanopmerking"/>
    <w:uiPriority w:val="99"/>
    <w:semiHidden/>
    <w:rsid w:val="00732D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7379">
      <w:bodyDiv w:val="1"/>
      <w:marLeft w:val="0"/>
      <w:marRight w:val="0"/>
      <w:marTop w:val="0"/>
      <w:marBottom w:val="0"/>
      <w:divBdr>
        <w:top w:val="none" w:sz="0" w:space="0" w:color="auto"/>
        <w:left w:val="none" w:sz="0" w:space="0" w:color="auto"/>
        <w:bottom w:val="none" w:sz="0" w:space="0" w:color="auto"/>
        <w:right w:val="none" w:sz="0" w:space="0" w:color="auto"/>
      </w:divBdr>
    </w:div>
    <w:div w:id="631134765">
      <w:bodyDiv w:val="1"/>
      <w:marLeft w:val="0"/>
      <w:marRight w:val="0"/>
      <w:marTop w:val="0"/>
      <w:marBottom w:val="0"/>
      <w:divBdr>
        <w:top w:val="none" w:sz="0" w:space="0" w:color="auto"/>
        <w:left w:val="none" w:sz="0" w:space="0" w:color="auto"/>
        <w:bottom w:val="none" w:sz="0" w:space="0" w:color="auto"/>
        <w:right w:val="none" w:sz="0" w:space="0" w:color="auto"/>
      </w:divBdr>
    </w:div>
    <w:div w:id="1934195782">
      <w:bodyDiv w:val="1"/>
      <w:marLeft w:val="0"/>
      <w:marRight w:val="0"/>
      <w:marTop w:val="0"/>
      <w:marBottom w:val="0"/>
      <w:divBdr>
        <w:top w:val="none" w:sz="0" w:space="0" w:color="auto"/>
        <w:left w:val="none" w:sz="0" w:space="0" w:color="auto"/>
        <w:bottom w:val="none" w:sz="0" w:space="0" w:color="auto"/>
        <w:right w:val="none" w:sz="0" w:space="0" w:color="auto"/>
      </w:divBdr>
    </w:div>
    <w:div w:id="20538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ij-leren.online/" TargetMode="External"/><Relationship Id="rId18" Type="http://schemas.openxmlformats.org/officeDocument/2006/relationships/hyperlink" Target="https://www.docentdirect.nl/blogs/gamification-onderwij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aglesflightbenelux.nl/klassikale-versus-online-training-wat-is-beter-voor-mijn-organisatie/" TargetMode="External"/><Relationship Id="rId17" Type="http://schemas.openxmlformats.org/officeDocument/2006/relationships/hyperlink" Target="https://grendelgames.com/nl/serious-games-gamification-en-game-based-learning-wat-is-het-verschil-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e-learning.nl/blog/voor-en-nadelen-van-microlearning/" TargetMode="External"/><Relationship Id="rId20" Type="http://schemas.openxmlformats.org/officeDocument/2006/relationships/hyperlink" Target="https://www.te-learning.nl/blog/zeven-dingen-die-je-moet-weten-over-podcas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lets-learn.nl/ll-microlearning-demo/"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www.leraar24.nl/2621382/hoe-effectief-is-blended-learning/"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aglesflightbenelux.nl/klassikale-versus-online-training-wat-is-beter-voor-mijn-organisati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A30E-738C-EB41-9344-2AEB94DE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12</Pages>
  <Words>2705</Words>
  <Characters>14879</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 Wagenaar</dc:creator>
  <cp:keywords/>
  <dc:description/>
  <cp:lastModifiedBy>Wies Wagenaar</cp:lastModifiedBy>
  <cp:revision>27</cp:revision>
  <cp:lastPrinted>2024-03-03T10:00:00Z</cp:lastPrinted>
  <dcterms:created xsi:type="dcterms:W3CDTF">2023-08-15T12:16:00Z</dcterms:created>
  <dcterms:modified xsi:type="dcterms:W3CDTF">2024-04-26T13:33:00Z</dcterms:modified>
</cp:coreProperties>
</file>